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9E07" w14:textId="77777777" w:rsidR="00794BF4" w:rsidRDefault="00794BF4" w:rsidP="00394E61">
      <w:pPr>
        <w:pStyle w:val="DeptBullets"/>
        <w:numPr>
          <w:ilvl w:val="0"/>
          <w:numId w:val="0"/>
        </w:numPr>
        <w:spacing w:after="120"/>
        <w:jc w:val="center"/>
        <w:rPr>
          <w:b/>
        </w:rPr>
      </w:pPr>
      <w:bookmarkStart w:id="0" w:name="_GoBack"/>
      <w:bookmarkEnd w:id="0"/>
      <w:r>
        <w:rPr>
          <w:b/>
        </w:rPr>
        <w:t>Managing Risk and Internal Controls Sub-Com</w:t>
      </w:r>
      <w:r w:rsidR="00B27CDF">
        <w:rPr>
          <w:b/>
        </w:rPr>
        <w:t xml:space="preserve"> </w:t>
      </w:r>
      <w:r>
        <w:rPr>
          <w:b/>
        </w:rPr>
        <w:t>Board Meeting</w:t>
      </w:r>
      <w:r w:rsidR="0078546A">
        <w:rPr>
          <w:b/>
        </w:rPr>
        <w:t>:</w:t>
      </w:r>
      <w:r w:rsidR="00DE7B01">
        <w:rPr>
          <w:b/>
        </w:rPr>
        <w:t xml:space="preserve"> </w:t>
      </w:r>
    </w:p>
    <w:p w14:paraId="6BBDF01F" w14:textId="64998EF4" w:rsidR="00394E61" w:rsidRDefault="00A0557A" w:rsidP="00394E61">
      <w:pPr>
        <w:pStyle w:val="DeptBullets"/>
        <w:numPr>
          <w:ilvl w:val="0"/>
          <w:numId w:val="0"/>
        </w:numPr>
        <w:spacing w:after="120"/>
        <w:jc w:val="center"/>
        <w:rPr>
          <w:b/>
        </w:rPr>
      </w:pPr>
      <w:r>
        <w:rPr>
          <w:b/>
        </w:rPr>
        <w:t>12 December</w:t>
      </w:r>
      <w:r w:rsidR="009550DF">
        <w:rPr>
          <w:b/>
        </w:rPr>
        <w:t xml:space="preserve"> 2018 </w:t>
      </w:r>
      <w:r w:rsidR="00A70CEF">
        <w:rPr>
          <w:b/>
        </w:rPr>
        <w:t>–</w:t>
      </w:r>
      <w:r w:rsidR="009550DF">
        <w:rPr>
          <w:b/>
        </w:rPr>
        <w:t xml:space="preserve"> </w:t>
      </w:r>
      <w:r w:rsidR="00305937">
        <w:rPr>
          <w:b/>
        </w:rPr>
        <w:t>MINUTES</w:t>
      </w:r>
    </w:p>
    <w:p w14:paraId="3AEA5705" w14:textId="77777777" w:rsidR="00A70CEF" w:rsidRDefault="00A70CEF" w:rsidP="00394E61">
      <w:pPr>
        <w:pStyle w:val="DeptBullets"/>
        <w:numPr>
          <w:ilvl w:val="0"/>
          <w:numId w:val="0"/>
        </w:numPr>
        <w:spacing w:after="120"/>
        <w:jc w:val="center"/>
        <w:rPr>
          <w:b/>
        </w:rPr>
      </w:pPr>
    </w:p>
    <w:tbl>
      <w:tblPr>
        <w:tblStyle w:val="TableGrid"/>
        <w:tblW w:w="8080" w:type="dxa"/>
        <w:tblInd w:w="137" w:type="dxa"/>
        <w:tblLayout w:type="fixed"/>
        <w:tblLook w:val="04A0" w:firstRow="1" w:lastRow="0" w:firstColumn="1" w:lastColumn="0" w:noHBand="0" w:noVBand="1"/>
      </w:tblPr>
      <w:tblGrid>
        <w:gridCol w:w="2693"/>
        <w:gridCol w:w="4678"/>
        <w:gridCol w:w="709"/>
      </w:tblGrid>
      <w:tr w:rsidR="001D4252" w:rsidRPr="000D4B21" w14:paraId="40B375A4" w14:textId="77777777" w:rsidTr="00DD43A1">
        <w:tc>
          <w:tcPr>
            <w:tcW w:w="2693" w:type="dxa"/>
            <w:shd w:val="clear" w:color="auto" w:fill="F2F2F2" w:themeFill="background1" w:themeFillShade="F2"/>
          </w:tcPr>
          <w:p w14:paraId="4995967E" w14:textId="77777777" w:rsidR="001D4252" w:rsidRPr="000D4B21" w:rsidRDefault="001D4252" w:rsidP="005B79D9">
            <w:pPr>
              <w:pStyle w:val="DeptBullets"/>
              <w:numPr>
                <w:ilvl w:val="0"/>
                <w:numId w:val="0"/>
              </w:numPr>
              <w:spacing w:after="0"/>
              <w:rPr>
                <w:b/>
                <w:sz w:val="22"/>
                <w:szCs w:val="22"/>
              </w:rPr>
            </w:pPr>
            <w:r w:rsidRPr="000D4B21">
              <w:rPr>
                <w:b/>
                <w:sz w:val="22"/>
                <w:szCs w:val="22"/>
              </w:rPr>
              <w:t>Present:</w:t>
            </w:r>
          </w:p>
        </w:tc>
        <w:tc>
          <w:tcPr>
            <w:tcW w:w="4678" w:type="dxa"/>
            <w:tcBorders>
              <w:bottom w:val="single" w:sz="4" w:space="0" w:color="auto"/>
            </w:tcBorders>
            <w:shd w:val="clear" w:color="auto" w:fill="F2F2F2" w:themeFill="background1" w:themeFillShade="F2"/>
          </w:tcPr>
          <w:p w14:paraId="0ABB3738" w14:textId="77777777" w:rsidR="001D4252" w:rsidRPr="000D4B21" w:rsidRDefault="001D4252" w:rsidP="005B79D9">
            <w:pPr>
              <w:pStyle w:val="DeptBullets"/>
              <w:numPr>
                <w:ilvl w:val="0"/>
                <w:numId w:val="0"/>
              </w:numPr>
              <w:spacing w:after="0"/>
              <w:rPr>
                <w:b/>
                <w:sz w:val="22"/>
                <w:szCs w:val="22"/>
              </w:rPr>
            </w:pPr>
          </w:p>
        </w:tc>
        <w:tc>
          <w:tcPr>
            <w:tcW w:w="709" w:type="dxa"/>
            <w:tcBorders>
              <w:bottom w:val="single" w:sz="4" w:space="0" w:color="auto"/>
            </w:tcBorders>
            <w:shd w:val="clear" w:color="auto" w:fill="F2F2F2" w:themeFill="background1" w:themeFillShade="F2"/>
          </w:tcPr>
          <w:p w14:paraId="4B4211D8" w14:textId="77777777" w:rsidR="001D4252" w:rsidRPr="000D4B21" w:rsidRDefault="001D4252" w:rsidP="005B79D9">
            <w:pPr>
              <w:pStyle w:val="DeptBullets"/>
              <w:numPr>
                <w:ilvl w:val="0"/>
                <w:numId w:val="0"/>
              </w:numPr>
              <w:spacing w:after="0"/>
              <w:rPr>
                <w:b/>
                <w:sz w:val="22"/>
                <w:szCs w:val="22"/>
              </w:rPr>
            </w:pPr>
          </w:p>
        </w:tc>
      </w:tr>
      <w:tr w:rsidR="006E3A58" w:rsidRPr="006E3A58" w14:paraId="7EE433A2" w14:textId="77777777" w:rsidTr="00DD43A1">
        <w:tc>
          <w:tcPr>
            <w:tcW w:w="2693" w:type="dxa"/>
          </w:tcPr>
          <w:p w14:paraId="3FB4FD2E" w14:textId="77777777" w:rsidR="001D4252" w:rsidRPr="006E3A58" w:rsidRDefault="00441C0D" w:rsidP="005B79D9">
            <w:pPr>
              <w:pStyle w:val="DeptBullets"/>
              <w:numPr>
                <w:ilvl w:val="0"/>
                <w:numId w:val="0"/>
              </w:numPr>
              <w:spacing w:after="0"/>
              <w:rPr>
                <w:sz w:val="22"/>
                <w:szCs w:val="22"/>
              </w:rPr>
            </w:pPr>
            <w:r>
              <w:rPr>
                <w:sz w:val="22"/>
                <w:szCs w:val="22"/>
              </w:rPr>
              <w:t>Jerry Glazier (c</w:t>
            </w:r>
            <w:r w:rsidR="006E3A58" w:rsidRPr="006E3A58">
              <w:rPr>
                <w:sz w:val="22"/>
                <w:szCs w:val="22"/>
              </w:rPr>
              <w:t>hair)</w:t>
            </w:r>
          </w:p>
        </w:tc>
        <w:tc>
          <w:tcPr>
            <w:tcW w:w="4678" w:type="dxa"/>
            <w:tcBorders>
              <w:top w:val="single" w:sz="4" w:space="0" w:color="auto"/>
              <w:left w:val="single" w:sz="4" w:space="0" w:color="auto"/>
              <w:bottom w:val="single" w:sz="4" w:space="0" w:color="auto"/>
              <w:right w:val="single" w:sz="4" w:space="0" w:color="auto"/>
            </w:tcBorders>
          </w:tcPr>
          <w:p w14:paraId="1D619711" w14:textId="77777777" w:rsidR="001D4252" w:rsidRPr="006E3A58" w:rsidRDefault="006E3A58" w:rsidP="005B79D9">
            <w:pPr>
              <w:pStyle w:val="DeptBullets"/>
              <w:numPr>
                <w:ilvl w:val="0"/>
                <w:numId w:val="0"/>
              </w:numPr>
              <w:spacing w:after="0"/>
              <w:rPr>
                <w:sz w:val="22"/>
                <w:szCs w:val="22"/>
              </w:rPr>
            </w:pPr>
            <w:r w:rsidRPr="006E3A58">
              <w:rPr>
                <w:sz w:val="22"/>
                <w:szCs w:val="22"/>
              </w:rPr>
              <w:t xml:space="preserve">Member </w:t>
            </w:r>
            <w:r w:rsidR="00A5300C" w:rsidRPr="006E3A58">
              <w:rPr>
                <w:sz w:val="22"/>
                <w:szCs w:val="22"/>
              </w:rPr>
              <w:t>Representative</w:t>
            </w:r>
            <w:r w:rsidRPr="006E3A58">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43ED3A59" w14:textId="77777777" w:rsidR="001D4252" w:rsidRPr="006E3A58" w:rsidRDefault="006E3A58" w:rsidP="005B79D9">
            <w:pPr>
              <w:pStyle w:val="DeptBullets"/>
              <w:numPr>
                <w:ilvl w:val="0"/>
                <w:numId w:val="0"/>
              </w:numPr>
              <w:spacing w:after="0"/>
              <w:rPr>
                <w:sz w:val="22"/>
                <w:szCs w:val="22"/>
              </w:rPr>
            </w:pPr>
            <w:r w:rsidRPr="006E3A58">
              <w:rPr>
                <w:sz w:val="22"/>
                <w:szCs w:val="22"/>
              </w:rPr>
              <w:t>JG</w:t>
            </w:r>
          </w:p>
        </w:tc>
      </w:tr>
      <w:tr w:rsidR="00C733C7" w:rsidRPr="006E3A58" w14:paraId="32535D52" w14:textId="77777777" w:rsidTr="00DD43A1">
        <w:tc>
          <w:tcPr>
            <w:tcW w:w="2693" w:type="dxa"/>
          </w:tcPr>
          <w:p w14:paraId="3FAED3E4" w14:textId="77777777" w:rsidR="00C733C7" w:rsidRPr="006E3A58" w:rsidRDefault="00C733C7" w:rsidP="00441C0D">
            <w:pPr>
              <w:pStyle w:val="DeptBullets"/>
              <w:numPr>
                <w:ilvl w:val="0"/>
                <w:numId w:val="0"/>
              </w:numPr>
              <w:spacing w:after="0"/>
              <w:rPr>
                <w:sz w:val="22"/>
                <w:szCs w:val="22"/>
              </w:rPr>
            </w:pPr>
            <w:r w:rsidRPr="006E3A58">
              <w:rPr>
                <w:sz w:val="22"/>
                <w:szCs w:val="22"/>
              </w:rPr>
              <w:t>David Butcher</w:t>
            </w:r>
          </w:p>
        </w:tc>
        <w:tc>
          <w:tcPr>
            <w:tcW w:w="4678" w:type="dxa"/>
            <w:tcBorders>
              <w:top w:val="single" w:sz="4" w:space="0" w:color="auto"/>
              <w:left w:val="single" w:sz="4" w:space="0" w:color="auto"/>
              <w:bottom w:val="single" w:sz="4" w:space="0" w:color="auto"/>
              <w:right w:val="single" w:sz="4" w:space="0" w:color="auto"/>
            </w:tcBorders>
          </w:tcPr>
          <w:p w14:paraId="3103A094" w14:textId="77777777" w:rsidR="00C733C7" w:rsidRPr="006E3A58" w:rsidRDefault="00C733C7" w:rsidP="005B79D9">
            <w:pPr>
              <w:pStyle w:val="DeptBullets"/>
              <w:numPr>
                <w:ilvl w:val="0"/>
                <w:numId w:val="0"/>
              </w:numPr>
              <w:spacing w:after="0"/>
              <w:rPr>
                <w:sz w:val="22"/>
                <w:szCs w:val="22"/>
              </w:rPr>
            </w:pPr>
            <w:r w:rsidRPr="006E3A58">
              <w:rPr>
                <w:sz w:val="22"/>
                <w:szCs w:val="22"/>
              </w:rPr>
              <w:t>Employer Representative</w:t>
            </w:r>
          </w:p>
        </w:tc>
        <w:tc>
          <w:tcPr>
            <w:tcW w:w="709" w:type="dxa"/>
            <w:tcBorders>
              <w:top w:val="single" w:sz="4" w:space="0" w:color="auto"/>
              <w:left w:val="single" w:sz="4" w:space="0" w:color="auto"/>
              <w:bottom w:val="single" w:sz="4" w:space="0" w:color="auto"/>
              <w:right w:val="single" w:sz="4" w:space="0" w:color="auto"/>
            </w:tcBorders>
          </w:tcPr>
          <w:p w14:paraId="733423EE" w14:textId="77777777" w:rsidR="00C733C7" w:rsidRPr="006E3A58" w:rsidRDefault="00C733C7" w:rsidP="005B79D9">
            <w:pPr>
              <w:pStyle w:val="DeptBullets"/>
              <w:numPr>
                <w:ilvl w:val="0"/>
                <w:numId w:val="0"/>
              </w:numPr>
              <w:spacing w:after="0"/>
              <w:rPr>
                <w:sz w:val="22"/>
                <w:szCs w:val="22"/>
              </w:rPr>
            </w:pPr>
            <w:r>
              <w:rPr>
                <w:sz w:val="22"/>
                <w:szCs w:val="22"/>
              </w:rPr>
              <w:t>DB</w:t>
            </w:r>
          </w:p>
        </w:tc>
      </w:tr>
      <w:tr w:rsidR="006E3A58" w:rsidRPr="006E3A58" w14:paraId="6721E9CA" w14:textId="77777777" w:rsidTr="00DD43A1">
        <w:tc>
          <w:tcPr>
            <w:tcW w:w="2693" w:type="dxa"/>
          </w:tcPr>
          <w:p w14:paraId="073366C8" w14:textId="77777777" w:rsidR="001D4252" w:rsidRPr="006E3A58" w:rsidRDefault="006E3A58" w:rsidP="005B79D9">
            <w:pPr>
              <w:pStyle w:val="DeptBullets"/>
              <w:numPr>
                <w:ilvl w:val="0"/>
                <w:numId w:val="0"/>
              </w:numPr>
              <w:spacing w:after="0"/>
              <w:rPr>
                <w:sz w:val="22"/>
                <w:szCs w:val="22"/>
              </w:rPr>
            </w:pPr>
            <w:r w:rsidRPr="006E3A58">
              <w:rPr>
                <w:sz w:val="22"/>
                <w:szCs w:val="22"/>
              </w:rPr>
              <w:t>Lee Probert (dialled in)</w:t>
            </w:r>
          </w:p>
        </w:tc>
        <w:tc>
          <w:tcPr>
            <w:tcW w:w="4678" w:type="dxa"/>
            <w:tcBorders>
              <w:top w:val="single" w:sz="4" w:space="0" w:color="auto"/>
              <w:left w:val="single" w:sz="4" w:space="0" w:color="auto"/>
              <w:bottom w:val="single" w:sz="4" w:space="0" w:color="auto"/>
              <w:right w:val="single" w:sz="4" w:space="0" w:color="auto"/>
            </w:tcBorders>
          </w:tcPr>
          <w:p w14:paraId="59FAC392" w14:textId="77777777" w:rsidR="001D4252" w:rsidRPr="006E3A58" w:rsidRDefault="006E3A58" w:rsidP="005B79D9">
            <w:pPr>
              <w:pStyle w:val="DeptBullets"/>
              <w:numPr>
                <w:ilvl w:val="0"/>
                <w:numId w:val="0"/>
              </w:numPr>
              <w:spacing w:after="0"/>
              <w:rPr>
                <w:sz w:val="22"/>
                <w:szCs w:val="22"/>
              </w:rPr>
            </w:pPr>
            <w:r w:rsidRPr="006E3A58">
              <w:rPr>
                <w:sz w:val="22"/>
                <w:szCs w:val="22"/>
              </w:rPr>
              <w:t xml:space="preserve">Employer Representative </w:t>
            </w:r>
          </w:p>
        </w:tc>
        <w:tc>
          <w:tcPr>
            <w:tcW w:w="709" w:type="dxa"/>
            <w:tcBorders>
              <w:top w:val="single" w:sz="4" w:space="0" w:color="auto"/>
              <w:left w:val="single" w:sz="4" w:space="0" w:color="auto"/>
              <w:bottom w:val="single" w:sz="4" w:space="0" w:color="auto"/>
              <w:right w:val="single" w:sz="4" w:space="0" w:color="auto"/>
            </w:tcBorders>
          </w:tcPr>
          <w:p w14:paraId="042DABBB" w14:textId="77777777" w:rsidR="001D4252" w:rsidRPr="006E3A58" w:rsidRDefault="006E3A58" w:rsidP="005B79D9">
            <w:pPr>
              <w:pStyle w:val="DeptBullets"/>
              <w:numPr>
                <w:ilvl w:val="0"/>
                <w:numId w:val="0"/>
              </w:numPr>
              <w:spacing w:after="0"/>
              <w:rPr>
                <w:sz w:val="22"/>
                <w:szCs w:val="22"/>
              </w:rPr>
            </w:pPr>
            <w:r w:rsidRPr="006E3A58">
              <w:rPr>
                <w:sz w:val="22"/>
                <w:szCs w:val="22"/>
              </w:rPr>
              <w:t>LP</w:t>
            </w:r>
          </w:p>
        </w:tc>
      </w:tr>
      <w:tr w:rsidR="006E3A58" w:rsidRPr="006E3A58" w14:paraId="0C6B6908" w14:textId="77777777" w:rsidTr="00DD43A1">
        <w:tc>
          <w:tcPr>
            <w:tcW w:w="2693" w:type="dxa"/>
          </w:tcPr>
          <w:p w14:paraId="1B12E7D1" w14:textId="77777777" w:rsidR="00B879C2" w:rsidRPr="006E3A58" w:rsidRDefault="006E3A58" w:rsidP="005B79D9">
            <w:pPr>
              <w:pStyle w:val="DeptBullets"/>
              <w:numPr>
                <w:ilvl w:val="0"/>
                <w:numId w:val="0"/>
              </w:numPr>
              <w:spacing w:after="0"/>
              <w:rPr>
                <w:sz w:val="22"/>
                <w:szCs w:val="22"/>
              </w:rPr>
            </w:pPr>
            <w:r w:rsidRPr="006E3A58">
              <w:rPr>
                <w:sz w:val="22"/>
                <w:szCs w:val="22"/>
              </w:rPr>
              <w:t>Dave Wilkinson</w:t>
            </w:r>
          </w:p>
        </w:tc>
        <w:tc>
          <w:tcPr>
            <w:tcW w:w="4678" w:type="dxa"/>
            <w:tcBorders>
              <w:top w:val="single" w:sz="4" w:space="0" w:color="auto"/>
              <w:left w:val="single" w:sz="4" w:space="0" w:color="auto"/>
              <w:bottom w:val="single" w:sz="4" w:space="0" w:color="auto"/>
              <w:right w:val="single" w:sz="4" w:space="0" w:color="auto"/>
            </w:tcBorders>
          </w:tcPr>
          <w:p w14:paraId="3F53F2F3" w14:textId="77777777" w:rsidR="00B879C2" w:rsidRPr="006E3A58" w:rsidRDefault="006E3A58" w:rsidP="005B79D9">
            <w:pPr>
              <w:pStyle w:val="DeptBullets"/>
              <w:numPr>
                <w:ilvl w:val="0"/>
                <w:numId w:val="0"/>
              </w:numPr>
              <w:spacing w:after="0"/>
              <w:rPr>
                <w:sz w:val="22"/>
                <w:szCs w:val="22"/>
              </w:rPr>
            </w:pPr>
            <w:r w:rsidRPr="006E3A58">
              <w:rPr>
                <w:sz w:val="22"/>
                <w:szCs w:val="22"/>
              </w:rPr>
              <w:t xml:space="preserve">Member Representative </w:t>
            </w:r>
          </w:p>
        </w:tc>
        <w:tc>
          <w:tcPr>
            <w:tcW w:w="709" w:type="dxa"/>
            <w:tcBorders>
              <w:top w:val="single" w:sz="4" w:space="0" w:color="auto"/>
              <w:left w:val="single" w:sz="4" w:space="0" w:color="auto"/>
              <w:bottom w:val="single" w:sz="4" w:space="0" w:color="auto"/>
              <w:right w:val="single" w:sz="4" w:space="0" w:color="auto"/>
            </w:tcBorders>
          </w:tcPr>
          <w:p w14:paraId="129C2CB2" w14:textId="77777777" w:rsidR="00B879C2" w:rsidRPr="006E3A58" w:rsidRDefault="006E3A58" w:rsidP="005B79D9">
            <w:pPr>
              <w:pStyle w:val="DeptBullets"/>
              <w:numPr>
                <w:ilvl w:val="0"/>
                <w:numId w:val="0"/>
              </w:numPr>
              <w:spacing w:after="0"/>
              <w:rPr>
                <w:sz w:val="22"/>
                <w:szCs w:val="22"/>
              </w:rPr>
            </w:pPr>
            <w:r w:rsidRPr="006E3A58">
              <w:rPr>
                <w:sz w:val="22"/>
                <w:szCs w:val="22"/>
              </w:rPr>
              <w:t>DW</w:t>
            </w:r>
          </w:p>
        </w:tc>
      </w:tr>
      <w:tr w:rsidR="00A0557A" w:rsidRPr="006E3A58" w14:paraId="3022ACBC" w14:textId="77777777" w:rsidTr="00DD43A1">
        <w:tc>
          <w:tcPr>
            <w:tcW w:w="2693" w:type="dxa"/>
          </w:tcPr>
          <w:p w14:paraId="13A8D5F1" w14:textId="44D793FA" w:rsidR="00A0557A" w:rsidRPr="006E3A58" w:rsidRDefault="00A0557A" w:rsidP="005B79D9">
            <w:pPr>
              <w:pStyle w:val="DeptBullets"/>
              <w:numPr>
                <w:ilvl w:val="0"/>
                <w:numId w:val="0"/>
              </w:numPr>
              <w:spacing w:after="0"/>
              <w:rPr>
                <w:sz w:val="22"/>
                <w:szCs w:val="22"/>
              </w:rPr>
            </w:pPr>
            <w:r>
              <w:rPr>
                <w:sz w:val="22"/>
                <w:szCs w:val="22"/>
              </w:rPr>
              <w:t xml:space="preserve">Sue Crane </w:t>
            </w:r>
          </w:p>
        </w:tc>
        <w:tc>
          <w:tcPr>
            <w:tcW w:w="4678" w:type="dxa"/>
            <w:tcBorders>
              <w:top w:val="single" w:sz="4" w:space="0" w:color="auto"/>
              <w:left w:val="single" w:sz="4" w:space="0" w:color="auto"/>
              <w:bottom w:val="single" w:sz="4" w:space="0" w:color="auto"/>
              <w:right w:val="single" w:sz="4" w:space="0" w:color="auto"/>
            </w:tcBorders>
          </w:tcPr>
          <w:p w14:paraId="4F2437F2" w14:textId="52E81B24" w:rsidR="00A0557A" w:rsidRPr="006E3A58" w:rsidRDefault="00A0557A" w:rsidP="005B79D9">
            <w:pPr>
              <w:pStyle w:val="DeptBullets"/>
              <w:numPr>
                <w:ilvl w:val="0"/>
                <w:numId w:val="0"/>
              </w:numPr>
              <w:spacing w:after="0"/>
              <w:rPr>
                <w:sz w:val="22"/>
                <w:szCs w:val="22"/>
              </w:rPr>
            </w:pPr>
            <w:r>
              <w:rPr>
                <w:sz w:val="22"/>
                <w:szCs w:val="22"/>
              </w:rPr>
              <w:t xml:space="preserve">DfE Senior Contract Manager </w:t>
            </w:r>
          </w:p>
        </w:tc>
        <w:tc>
          <w:tcPr>
            <w:tcW w:w="709" w:type="dxa"/>
            <w:tcBorders>
              <w:top w:val="single" w:sz="4" w:space="0" w:color="auto"/>
              <w:left w:val="single" w:sz="4" w:space="0" w:color="auto"/>
              <w:bottom w:val="single" w:sz="4" w:space="0" w:color="auto"/>
              <w:right w:val="single" w:sz="4" w:space="0" w:color="auto"/>
            </w:tcBorders>
          </w:tcPr>
          <w:p w14:paraId="3B831E00" w14:textId="54E08773" w:rsidR="00A0557A" w:rsidRPr="006E3A58" w:rsidRDefault="00153BCC" w:rsidP="005B79D9">
            <w:pPr>
              <w:pStyle w:val="DeptBullets"/>
              <w:numPr>
                <w:ilvl w:val="0"/>
                <w:numId w:val="0"/>
              </w:numPr>
              <w:spacing w:after="0"/>
              <w:rPr>
                <w:sz w:val="22"/>
                <w:szCs w:val="22"/>
              </w:rPr>
            </w:pPr>
            <w:r>
              <w:rPr>
                <w:sz w:val="22"/>
                <w:szCs w:val="22"/>
              </w:rPr>
              <w:t>SC</w:t>
            </w:r>
          </w:p>
        </w:tc>
      </w:tr>
      <w:tr w:rsidR="00A0557A" w:rsidRPr="006E3A58" w14:paraId="321BAE4E" w14:textId="77777777" w:rsidTr="00DD43A1">
        <w:tc>
          <w:tcPr>
            <w:tcW w:w="2693" w:type="dxa"/>
          </w:tcPr>
          <w:p w14:paraId="46913D86" w14:textId="5797774B" w:rsidR="00A0557A" w:rsidRDefault="00A0557A" w:rsidP="005B79D9">
            <w:pPr>
              <w:pStyle w:val="DeptBullets"/>
              <w:numPr>
                <w:ilvl w:val="0"/>
                <w:numId w:val="0"/>
              </w:numPr>
              <w:spacing w:after="0"/>
              <w:rPr>
                <w:sz w:val="22"/>
                <w:szCs w:val="22"/>
              </w:rPr>
            </w:pPr>
            <w:r>
              <w:rPr>
                <w:sz w:val="22"/>
                <w:szCs w:val="22"/>
              </w:rPr>
              <w:t xml:space="preserve">Anna Alderson </w:t>
            </w:r>
          </w:p>
        </w:tc>
        <w:tc>
          <w:tcPr>
            <w:tcW w:w="4678" w:type="dxa"/>
            <w:tcBorders>
              <w:top w:val="single" w:sz="4" w:space="0" w:color="auto"/>
              <w:left w:val="single" w:sz="4" w:space="0" w:color="auto"/>
              <w:bottom w:val="single" w:sz="4" w:space="0" w:color="auto"/>
              <w:right w:val="single" w:sz="4" w:space="0" w:color="auto"/>
            </w:tcBorders>
          </w:tcPr>
          <w:p w14:paraId="4CF21C50" w14:textId="63EAF880" w:rsidR="00A0557A" w:rsidRPr="006E3A58" w:rsidRDefault="00A0557A" w:rsidP="005B79D9">
            <w:pPr>
              <w:pStyle w:val="DeptBullets"/>
              <w:numPr>
                <w:ilvl w:val="0"/>
                <w:numId w:val="0"/>
              </w:numPr>
              <w:spacing w:after="0"/>
              <w:rPr>
                <w:sz w:val="22"/>
                <w:szCs w:val="22"/>
              </w:rPr>
            </w:pPr>
            <w:r>
              <w:rPr>
                <w:sz w:val="22"/>
                <w:szCs w:val="22"/>
              </w:rPr>
              <w:t xml:space="preserve">DfE Contract Manager </w:t>
            </w:r>
          </w:p>
        </w:tc>
        <w:tc>
          <w:tcPr>
            <w:tcW w:w="709" w:type="dxa"/>
            <w:tcBorders>
              <w:top w:val="single" w:sz="4" w:space="0" w:color="auto"/>
              <w:left w:val="single" w:sz="4" w:space="0" w:color="auto"/>
              <w:bottom w:val="single" w:sz="4" w:space="0" w:color="auto"/>
              <w:right w:val="single" w:sz="4" w:space="0" w:color="auto"/>
            </w:tcBorders>
          </w:tcPr>
          <w:p w14:paraId="7F3512B5" w14:textId="53120D13" w:rsidR="00A0557A" w:rsidRDefault="00153BCC" w:rsidP="005B79D9">
            <w:pPr>
              <w:pStyle w:val="DeptBullets"/>
              <w:numPr>
                <w:ilvl w:val="0"/>
                <w:numId w:val="0"/>
              </w:numPr>
              <w:spacing w:after="0"/>
              <w:rPr>
                <w:sz w:val="22"/>
                <w:szCs w:val="22"/>
              </w:rPr>
            </w:pPr>
            <w:r>
              <w:rPr>
                <w:sz w:val="22"/>
                <w:szCs w:val="22"/>
              </w:rPr>
              <w:t>AA</w:t>
            </w:r>
          </w:p>
        </w:tc>
      </w:tr>
      <w:tr w:rsidR="00A0557A" w:rsidRPr="006E3A58" w14:paraId="252B2247" w14:textId="77777777" w:rsidTr="00DD43A1">
        <w:tc>
          <w:tcPr>
            <w:tcW w:w="2693" w:type="dxa"/>
          </w:tcPr>
          <w:p w14:paraId="29791407" w14:textId="00F356FB" w:rsidR="00A0557A" w:rsidRDefault="00A0557A" w:rsidP="00A0557A">
            <w:pPr>
              <w:pStyle w:val="DeptBullets"/>
              <w:numPr>
                <w:ilvl w:val="0"/>
                <w:numId w:val="0"/>
              </w:numPr>
              <w:spacing w:after="0"/>
              <w:rPr>
                <w:sz w:val="22"/>
                <w:szCs w:val="22"/>
              </w:rPr>
            </w:pPr>
            <w:r>
              <w:rPr>
                <w:sz w:val="22"/>
                <w:szCs w:val="22"/>
              </w:rPr>
              <w:t>Neil Crombie</w:t>
            </w:r>
          </w:p>
        </w:tc>
        <w:tc>
          <w:tcPr>
            <w:tcW w:w="4678" w:type="dxa"/>
            <w:tcBorders>
              <w:top w:val="single" w:sz="4" w:space="0" w:color="auto"/>
              <w:left w:val="single" w:sz="4" w:space="0" w:color="auto"/>
              <w:bottom w:val="single" w:sz="4" w:space="0" w:color="auto"/>
              <w:right w:val="single" w:sz="4" w:space="0" w:color="auto"/>
            </w:tcBorders>
          </w:tcPr>
          <w:p w14:paraId="25020EA9" w14:textId="4739727A" w:rsidR="00A0557A" w:rsidRDefault="00A0557A" w:rsidP="00A0557A">
            <w:pPr>
              <w:pStyle w:val="DeptBullets"/>
              <w:numPr>
                <w:ilvl w:val="0"/>
                <w:numId w:val="0"/>
              </w:numPr>
              <w:spacing w:after="0"/>
              <w:rPr>
                <w:sz w:val="22"/>
                <w:szCs w:val="22"/>
              </w:rPr>
            </w:pPr>
            <w:r>
              <w:rPr>
                <w:sz w:val="22"/>
                <w:szCs w:val="22"/>
              </w:rPr>
              <w:t>TP Head of Policy and Technical Team</w:t>
            </w:r>
          </w:p>
        </w:tc>
        <w:tc>
          <w:tcPr>
            <w:tcW w:w="709" w:type="dxa"/>
            <w:tcBorders>
              <w:top w:val="single" w:sz="4" w:space="0" w:color="auto"/>
              <w:left w:val="single" w:sz="4" w:space="0" w:color="auto"/>
              <w:bottom w:val="single" w:sz="4" w:space="0" w:color="auto"/>
              <w:right w:val="single" w:sz="4" w:space="0" w:color="auto"/>
            </w:tcBorders>
          </w:tcPr>
          <w:p w14:paraId="5AF9331F" w14:textId="1CD78AFE" w:rsidR="00A0557A" w:rsidRDefault="00A0557A" w:rsidP="00A0557A">
            <w:pPr>
              <w:pStyle w:val="DeptBullets"/>
              <w:numPr>
                <w:ilvl w:val="0"/>
                <w:numId w:val="0"/>
              </w:numPr>
              <w:spacing w:after="0"/>
              <w:rPr>
                <w:sz w:val="22"/>
                <w:szCs w:val="22"/>
              </w:rPr>
            </w:pPr>
            <w:r>
              <w:rPr>
                <w:sz w:val="22"/>
                <w:szCs w:val="22"/>
              </w:rPr>
              <w:t>NC</w:t>
            </w:r>
          </w:p>
        </w:tc>
      </w:tr>
      <w:tr w:rsidR="003C50BB" w:rsidRPr="006E3A58" w14:paraId="4D3B136B" w14:textId="77777777" w:rsidTr="00DD43A1">
        <w:tc>
          <w:tcPr>
            <w:tcW w:w="2693" w:type="dxa"/>
          </w:tcPr>
          <w:p w14:paraId="0EF15552" w14:textId="33921C6F" w:rsidR="003C50BB" w:rsidRDefault="003C50BB" w:rsidP="00A0557A">
            <w:pPr>
              <w:pStyle w:val="DeptBullets"/>
              <w:numPr>
                <w:ilvl w:val="0"/>
                <w:numId w:val="0"/>
              </w:numPr>
              <w:spacing w:after="0"/>
              <w:rPr>
                <w:sz w:val="22"/>
                <w:szCs w:val="22"/>
              </w:rPr>
            </w:pPr>
            <w:r>
              <w:rPr>
                <w:sz w:val="22"/>
                <w:szCs w:val="22"/>
              </w:rPr>
              <w:t xml:space="preserve">Keith Barker </w:t>
            </w:r>
          </w:p>
        </w:tc>
        <w:tc>
          <w:tcPr>
            <w:tcW w:w="4678" w:type="dxa"/>
            <w:tcBorders>
              <w:top w:val="single" w:sz="4" w:space="0" w:color="auto"/>
              <w:left w:val="single" w:sz="4" w:space="0" w:color="auto"/>
              <w:bottom w:val="single" w:sz="4" w:space="0" w:color="auto"/>
              <w:right w:val="single" w:sz="4" w:space="0" w:color="auto"/>
            </w:tcBorders>
          </w:tcPr>
          <w:p w14:paraId="5B62D69F" w14:textId="6C10DEB4" w:rsidR="003C50BB" w:rsidRDefault="003C50BB" w:rsidP="00A0557A">
            <w:pPr>
              <w:pStyle w:val="DeptBullets"/>
              <w:numPr>
                <w:ilvl w:val="0"/>
                <w:numId w:val="0"/>
              </w:numPr>
              <w:spacing w:after="0"/>
              <w:rPr>
                <w:sz w:val="22"/>
                <w:szCs w:val="22"/>
              </w:rPr>
            </w:pPr>
            <w:r>
              <w:rPr>
                <w:sz w:val="22"/>
                <w:szCs w:val="22"/>
              </w:rPr>
              <w:t xml:space="preserve">TP Finance Manager </w:t>
            </w:r>
          </w:p>
        </w:tc>
        <w:tc>
          <w:tcPr>
            <w:tcW w:w="709" w:type="dxa"/>
            <w:tcBorders>
              <w:top w:val="single" w:sz="4" w:space="0" w:color="auto"/>
              <w:left w:val="single" w:sz="4" w:space="0" w:color="auto"/>
              <w:bottom w:val="single" w:sz="4" w:space="0" w:color="auto"/>
              <w:right w:val="single" w:sz="4" w:space="0" w:color="auto"/>
            </w:tcBorders>
          </w:tcPr>
          <w:p w14:paraId="79D07590" w14:textId="2F726AD1" w:rsidR="003C50BB" w:rsidRDefault="003C50BB" w:rsidP="00A0557A">
            <w:pPr>
              <w:pStyle w:val="DeptBullets"/>
              <w:numPr>
                <w:ilvl w:val="0"/>
                <w:numId w:val="0"/>
              </w:numPr>
              <w:spacing w:after="0"/>
              <w:rPr>
                <w:sz w:val="22"/>
                <w:szCs w:val="22"/>
              </w:rPr>
            </w:pPr>
            <w:r>
              <w:rPr>
                <w:sz w:val="22"/>
                <w:szCs w:val="22"/>
              </w:rPr>
              <w:t xml:space="preserve">KB </w:t>
            </w:r>
          </w:p>
        </w:tc>
      </w:tr>
      <w:tr w:rsidR="00A0557A" w:rsidRPr="006E3A58" w14:paraId="446529AB" w14:textId="77777777" w:rsidTr="00DD43A1">
        <w:tc>
          <w:tcPr>
            <w:tcW w:w="2693" w:type="dxa"/>
          </w:tcPr>
          <w:p w14:paraId="02CEB47F" w14:textId="77777777" w:rsidR="00A0557A" w:rsidRPr="006E3A58" w:rsidRDefault="00A0557A" w:rsidP="00A0557A">
            <w:pPr>
              <w:pStyle w:val="DeptBullets"/>
              <w:numPr>
                <w:ilvl w:val="0"/>
                <w:numId w:val="0"/>
              </w:numPr>
              <w:spacing w:after="0"/>
              <w:rPr>
                <w:sz w:val="22"/>
                <w:szCs w:val="22"/>
              </w:rPr>
            </w:pPr>
            <w:r>
              <w:rPr>
                <w:sz w:val="22"/>
                <w:szCs w:val="22"/>
              </w:rPr>
              <w:t xml:space="preserve">Fiona Laundy </w:t>
            </w:r>
          </w:p>
        </w:tc>
        <w:tc>
          <w:tcPr>
            <w:tcW w:w="4678" w:type="dxa"/>
            <w:tcBorders>
              <w:top w:val="single" w:sz="4" w:space="0" w:color="auto"/>
              <w:left w:val="single" w:sz="4" w:space="0" w:color="auto"/>
              <w:bottom w:val="single" w:sz="4" w:space="0" w:color="auto"/>
              <w:right w:val="single" w:sz="4" w:space="0" w:color="auto"/>
            </w:tcBorders>
          </w:tcPr>
          <w:p w14:paraId="4EEF102D" w14:textId="77777777" w:rsidR="00A0557A" w:rsidRPr="006E3A58" w:rsidRDefault="00A0557A" w:rsidP="00A0557A">
            <w:pPr>
              <w:pStyle w:val="DeptBullets"/>
              <w:numPr>
                <w:ilvl w:val="0"/>
                <w:numId w:val="0"/>
              </w:numPr>
              <w:spacing w:after="0"/>
              <w:rPr>
                <w:sz w:val="22"/>
                <w:szCs w:val="22"/>
              </w:rPr>
            </w:pPr>
            <w:r>
              <w:rPr>
                <w:sz w:val="22"/>
                <w:szCs w:val="22"/>
              </w:rPr>
              <w:t xml:space="preserve">DfE Secretariat </w:t>
            </w:r>
          </w:p>
        </w:tc>
        <w:tc>
          <w:tcPr>
            <w:tcW w:w="709" w:type="dxa"/>
            <w:tcBorders>
              <w:top w:val="single" w:sz="4" w:space="0" w:color="auto"/>
              <w:left w:val="single" w:sz="4" w:space="0" w:color="auto"/>
              <w:bottom w:val="single" w:sz="4" w:space="0" w:color="auto"/>
              <w:right w:val="single" w:sz="4" w:space="0" w:color="auto"/>
            </w:tcBorders>
          </w:tcPr>
          <w:p w14:paraId="444C765A" w14:textId="77777777" w:rsidR="00A0557A" w:rsidRPr="006E3A58" w:rsidRDefault="00A0557A" w:rsidP="00A0557A">
            <w:pPr>
              <w:pStyle w:val="DeptBullets"/>
              <w:numPr>
                <w:ilvl w:val="0"/>
                <w:numId w:val="0"/>
              </w:numPr>
              <w:spacing w:after="0"/>
              <w:rPr>
                <w:sz w:val="22"/>
                <w:szCs w:val="22"/>
              </w:rPr>
            </w:pPr>
            <w:r>
              <w:rPr>
                <w:sz w:val="22"/>
                <w:szCs w:val="22"/>
              </w:rPr>
              <w:t>FL</w:t>
            </w:r>
          </w:p>
        </w:tc>
      </w:tr>
      <w:tr w:rsidR="00A0557A" w:rsidRPr="006E3A58" w14:paraId="1B9D550B" w14:textId="77777777" w:rsidTr="00DD43A1">
        <w:tc>
          <w:tcPr>
            <w:tcW w:w="2693" w:type="dxa"/>
          </w:tcPr>
          <w:p w14:paraId="77FC7031" w14:textId="62E1D3B7" w:rsidR="00A0557A" w:rsidRDefault="00A0557A" w:rsidP="00A0557A">
            <w:pPr>
              <w:pStyle w:val="DeptBullets"/>
              <w:numPr>
                <w:ilvl w:val="0"/>
                <w:numId w:val="0"/>
              </w:numPr>
              <w:spacing w:after="0"/>
              <w:rPr>
                <w:sz w:val="22"/>
                <w:szCs w:val="22"/>
              </w:rPr>
            </w:pPr>
            <w:r>
              <w:rPr>
                <w:sz w:val="22"/>
                <w:szCs w:val="22"/>
              </w:rPr>
              <w:t xml:space="preserve">Richard Lees </w:t>
            </w:r>
          </w:p>
        </w:tc>
        <w:tc>
          <w:tcPr>
            <w:tcW w:w="4678" w:type="dxa"/>
            <w:tcBorders>
              <w:top w:val="single" w:sz="4" w:space="0" w:color="auto"/>
              <w:left w:val="single" w:sz="4" w:space="0" w:color="auto"/>
              <w:bottom w:val="single" w:sz="4" w:space="0" w:color="auto"/>
              <w:right w:val="single" w:sz="4" w:space="0" w:color="auto"/>
            </w:tcBorders>
          </w:tcPr>
          <w:p w14:paraId="2A68F74C" w14:textId="56DA6E25" w:rsidR="00A0557A" w:rsidRDefault="00A0557A" w:rsidP="00A0557A">
            <w:pPr>
              <w:pStyle w:val="DeptBullets"/>
              <w:numPr>
                <w:ilvl w:val="0"/>
                <w:numId w:val="0"/>
              </w:numPr>
              <w:spacing w:after="0"/>
              <w:rPr>
                <w:sz w:val="22"/>
                <w:szCs w:val="22"/>
              </w:rPr>
            </w:pPr>
            <w:r>
              <w:rPr>
                <w:sz w:val="22"/>
                <w:szCs w:val="22"/>
              </w:rPr>
              <w:t xml:space="preserve">DfE Senior Finance Manager (observer) </w:t>
            </w:r>
          </w:p>
        </w:tc>
        <w:tc>
          <w:tcPr>
            <w:tcW w:w="709" w:type="dxa"/>
            <w:tcBorders>
              <w:top w:val="single" w:sz="4" w:space="0" w:color="auto"/>
              <w:left w:val="single" w:sz="4" w:space="0" w:color="auto"/>
              <w:bottom w:val="single" w:sz="4" w:space="0" w:color="auto"/>
              <w:right w:val="single" w:sz="4" w:space="0" w:color="auto"/>
            </w:tcBorders>
          </w:tcPr>
          <w:p w14:paraId="17E3DCE1" w14:textId="35BF8660" w:rsidR="00A0557A" w:rsidRDefault="00A0557A" w:rsidP="00A0557A">
            <w:pPr>
              <w:pStyle w:val="DeptBullets"/>
              <w:numPr>
                <w:ilvl w:val="0"/>
                <w:numId w:val="0"/>
              </w:numPr>
              <w:spacing w:after="0"/>
              <w:rPr>
                <w:sz w:val="22"/>
                <w:szCs w:val="22"/>
              </w:rPr>
            </w:pPr>
            <w:r>
              <w:rPr>
                <w:sz w:val="22"/>
                <w:szCs w:val="22"/>
              </w:rPr>
              <w:t>RL</w:t>
            </w:r>
          </w:p>
        </w:tc>
      </w:tr>
      <w:tr w:rsidR="00A0557A" w:rsidRPr="006E3A58" w14:paraId="4EF365AD" w14:textId="77777777" w:rsidTr="00DD43A1">
        <w:tc>
          <w:tcPr>
            <w:tcW w:w="2693" w:type="dxa"/>
          </w:tcPr>
          <w:p w14:paraId="318F38A2" w14:textId="2EDCBB49" w:rsidR="00A0557A" w:rsidRDefault="00A0557A" w:rsidP="00A0557A">
            <w:pPr>
              <w:pStyle w:val="DeptBullets"/>
              <w:numPr>
                <w:ilvl w:val="0"/>
                <w:numId w:val="0"/>
              </w:numPr>
              <w:spacing w:after="0"/>
              <w:rPr>
                <w:sz w:val="22"/>
                <w:szCs w:val="22"/>
              </w:rPr>
            </w:pPr>
            <w:r>
              <w:rPr>
                <w:sz w:val="22"/>
                <w:szCs w:val="22"/>
              </w:rPr>
              <w:t xml:space="preserve">Mark Dutson </w:t>
            </w:r>
          </w:p>
        </w:tc>
        <w:tc>
          <w:tcPr>
            <w:tcW w:w="4678" w:type="dxa"/>
            <w:tcBorders>
              <w:top w:val="single" w:sz="4" w:space="0" w:color="auto"/>
              <w:left w:val="single" w:sz="4" w:space="0" w:color="auto"/>
              <w:bottom w:val="single" w:sz="4" w:space="0" w:color="auto"/>
              <w:right w:val="single" w:sz="4" w:space="0" w:color="auto"/>
            </w:tcBorders>
          </w:tcPr>
          <w:p w14:paraId="5E7C59F8" w14:textId="126D4484" w:rsidR="00A0557A" w:rsidRDefault="00A0557A" w:rsidP="00153BCC">
            <w:pPr>
              <w:pStyle w:val="DeptBullets"/>
              <w:numPr>
                <w:ilvl w:val="0"/>
                <w:numId w:val="0"/>
              </w:numPr>
              <w:spacing w:after="0"/>
              <w:rPr>
                <w:sz w:val="22"/>
                <w:szCs w:val="22"/>
              </w:rPr>
            </w:pPr>
            <w:r>
              <w:rPr>
                <w:sz w:val="22"/>
                <w:szCs w:val="22"/>
              </w:rPr>
              <w:t xml:space="preserve">DfE </w:t>
            </w:r>
            <w:r w:rsidR="00153BCC">
              <w:rPr>
                <w:sz w:val="22"/>
                <w:szCs w:val="22"/>
              </w:rPr>
              <w:t>Contract Management (observer)</w:t>
            </w:r>
          </w:p>
        </w:tc>
        <w:tc>
          <w:tcPr>
            <w:tcW w:w="709" w:type="dxa"/>
            <w:tcBorders>
              <w:top w:val="single" w:sz="4" w:space="0" w:color="auto"/>
              <w:left w:val="single" w:sz="4" w:space="0" w:color="auto"/>
              <w:bottom w:val="single" w:sz="4" w:space="0" w:color="auto"/>
              <w:right w:val="single" w:sz="4" w:space="0" w:color="auto"/>
            </w:tcBorders>
          </w:tcPr>
          <w:p w14:paraId="639464FF" w14:textId="70FE403C" w:rsidR="00A0557A" w:rsidRDefault="00153BCC" w:rsidP="00A0557A">
            <w:pPr>
              <w:pStyle w:val="DeptBullets"/>
              <w:numPr>
                <w:ilvl w:val="0"/>
                <w:numId w:val="0"/>
              </w:numPr>
              <w:spacing w:after="0"/>
              <w:rPr>
                <w:sz w:val="22"/>
                <w:szCs w:val="22"/>
              </w:rPr>
            </w:pPr>
            <w:r>
              <w:rPr>
                <w:sz w:val="22"/>
                <w:szCs w:val="22"/>
              </w:rPr>
              <w:t>MD</w:t>
            </w:r>
          </w:p>
        </w:tc>
      </w:tr>
      <w:tr w:rsidR="00A0557A" w:rsidRPr="006E3A58" w14:paraId="1BC90699" w14:textId="77777777" w:rsidTr="00F24771">
        <w:tc>
          <w:tcPr>
            <w:tcW w:w="8080" w:type="dxa"/>
            <w:gridSpan w:val="3"/>
            <w:tcBorders>
              <w:right w:val="single" w:sz="4" w:space="0" w:color="auto"/>
            </w:tcBorders>
          </w:tcPr>
          <w:p w14:paraId="2A04F8C9" w14:textId="6C498CEF" w:rsidR="00A0557A" w:rsidRDefault="00A0557A" w:rsidP="00A0557A">
            <w:pPr>
              <w:pStyle w:val="DeptBullets"/>
              <w:numPr>
                <w:ilvl w:val="0"/>
                <w:numId w:val="0"/>
              </w:numPr>
              <w:spacing w:after="0"/>
              <w:rPr>
                <w:sz w:val="22"/>
                <w:szCs w:val="22"/>
              </w:rPr>
            </w:pPr>
            <w:r w:rsidRPr="006E3A58">
              <w:rPr>
                <w:b/>
                <w:sz w:val="22"/>
                <w:szCs w:val="22"/>
              </w:rPr>
              <w:t>Apologies :</w:t>
            </w:r>
          </w:p>
        </w:tc>
      </w:tr>
      <w:tr w:rsidR="00A0557A" w:rsidRPr="006E3A58" w14:paraId="69A3AE32" w14:textId="77777777" w:rsidTr="00DD43A1">
        <w:tc>
          <w:tcPr>
            <w:tcW w:w="2693" w:type="dxa"/>
          </w:tcPr>
          <w:p w14:paraId="7EC13D28" w14:textId="786D1688" w:rsidR="00A0557A" w:rsidRDefault="00A0557A" w:rsidP="00A0557A">
            <w:pPr>
              <w:pStyle w:val="DeptBullets"/>
              <w:numPr>
                <w:ilvl w:val="0"/>
                <w:numId w:val="0"/>
              </w:numPr>
              <w:spacing w:after="0"/>
              <w:rPr>
                <w:sz w:val="22"/>
                <w:szCs w:val="22"/>
              </w:rPr>
            </w:pPr>
            <w:r w:rsidRPr="006E3A58">
              <w:rPr>
                <w:sz w:val="22"/>
                <w:szCs w:val="22"/>
              </w:rPr>
              <w:t>Chris Jones</w:t>
            </w:r>
          </w:p>
        </w:tc>
        <w:tc>
          <w:tcPr>
            <w:tcW w:w="4678" w:type="dxa"/>
            <w:tcBorders>
              <w:top w:val="single" w:sz="4" w:space="0" w:color="auto"/>
              <w:left w:val="single" w:sz="4" w:space="0" w:color="auto"/>
              <w:bottom w:val="single" w:sz="4" w:space="0" w:color="auto"/>
              <w:right w:val="single" w:sz="4" w:space="0" w:color="auto"/>
            </w:tcBorders>
          </w:tcPr>
          <w:p w14:paraId="565413E0" w14:textId="0E5D90FA" w:rsidR="00A0557A" w:rsidRDefault="00A0557A" w:rsidP="00A0557A">
            <w:pPr>
              <w:pStyle w:val="DeptBullets"/>
              <w:numPr>
                <w:ilvl w:val="0"/>
                <w:numId w:val="0"/>
              </w:numPr>
              <w:spacing w:after="0"/>
              <w:rPr>
                <w:sz w:val="22"/>
                <w:szCs w:val="22"/>
              </w:rPr>
            </w:pPr>
            <w:r w:rsidRPr="006E3A58">
              <w:rPr>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728B6B63" w14:textId="667382C8" w:rsidR="00A0557A" w:rsidRDefault="00A0557A" w:rsidP="00A0557A">
            <w:pPr>
              <w:pStyle w:val="DeptBullets"/>
              <w:numPr>
                <w:ilvl w:val="0"/>
                <w:numId w:val="0"/>
              </w:numPr>
              <w:spacing w:after="0"/>
              <w:rPr>
                <w:sz w:val="22"/>
                <w:szCs w:val="22"/>
              </w:rPr>
            </w:pPr>
            <w:r w:rsidRPr="006E3A58">
              <w:rPr>
                <w:sz w:val="22"/>
                <w:szCs w:val="22"/>
              </w:rPr>
              <w:t>CJ</w:t>
            </w:r>
          </w:p>
        </w:tc>
      </w:tr>
      <w:tr w:rsidR="00A0557A" w:rsidRPr="006E3A58" w14:paraId="2BDAAD41" w14:textId="77777777" w:rsidTr="00DD43A1">
        <w:tc>
          <w:tcPr>
            <w:tcW w:w="2693" w:type="dxa"/>
          </w:tcPr>
          <w:p w14:paraId="7E8B500C" w14:textId="48B86E7D" w:rsidR="00A0557A" w:rsidRDefault="00A0557A" w:rsidP="00A0557A">
            <w:pPr>
              <w:pStyle w:val="DeptBullets"/>
              <w:numPr>
                <w:ilvl w:val="0"/>
                <w:numId w:val="0"/>
              </w:numPr>
              <w:spacing w:after="0"/>
              <w:rPr>
                <w:sz w:val="22"/>
                <w:szCs w:val="22"/>
              </w:rPr>
            </w:pPr>
            <w:r>
              <w:rPr>
                <w:sz w:val="22"/>
                <w:szCs w:val="22"/>
              </w:rPr>
              <w:t>Kathryn Symms</w:t>
            </w:r>
          </w:p>
        </w:tc>
        <w:tc>
          <w:tcPr>
            <w:tcW w:w="4678" w:type="dxa"/>
            <w:tcBorders>
              <w:top w:val="single" w:sz="4" w:space="0" w:color="auto"/>
              <w:left w:val="single" w:sz="4" w:space="0" w:color="auto"/>
              <w:bottom w:val="single" w:sz="4" w:space="0" w:color="auto"/>
              <w:right w:val="single" w:sz="4" w:space="0" w:color="auto"/>
            </w:tcBorders>
          </w:tcPr>
          <w:p w14:paraId="418AEAA6" w14:textId="106319F7" w:rsidR="00A0557A" w:rsidRPr="006E3A58" w:rsidRDefault="00A0557A" w:rsidP="00A70CEF">
            <w:pPr>
              <w:pStyle w:val="DeptBullets"/>
              <w:numPr>
                <w:ilvl w:val="0"/>
                <w:numId w:val="0"/>
              </w:numPr>
              <w:spacing w:after="0"/>
              <w:rPr>
                <w:sz w:val="22"/>
                <w:szCs w:val="22"/>
              </w:rPr>
            </w:pPr>
            <w:r>
              <w:rPr>
                <w:sz w:val="22"/>
                <w:szCs w:val="22"/>
              </w:rPr>
              <w:t xml:space="preserve">DfE </w:t>
            </w:r>
            <w:r w:rsidR="00A70CEF">
              <w:rPr>
                <w:sz w:val="22"/>
                <w:szCs w:val="22"/>
              </w:rPr>
              <w:t xml:space="preserve">Secretariat </w:t>
            </w:r>
          </w:p>
        </w:tc>
        <w:tc>
          <w:tcPr>
            <w:tcW w:w="709" w:type="dxa"/>
            <w:tcBorders>
              <w:top w:val="single" w:sz="4" w:space="0" w:color="auto"/>
              <w:left w:val="single" w:sz="4" w:space="0" w:color="auto"/>
              <w:bottom w:val="single" w:sz="4" w:space="0" w:color="auto"/>
              <w:right w:val="single" w:sz="4" w:space="0" w:color="auto"/>
            </w:tcBorders>
          </w:tcPr>
          <w:p w14:paraId="0958B9C0" w14:textId="3FC6CD22" w:rsidR="00A0557A" w:rsidRPr="006E3A58" w:rsidRDefault="00A0557A" w:rsidP="00A0557A">
            <w:pPr>
              <w:pStyle w:val="DeptBullets"/>
              <w:numPr>
                <w:ilvl w:val="0"/>
                <w:numId w:val="0"/>
              </w:numPr>
              <w:spacing w:after="0"/>
              <w:rPr>
                <w:sz w:val="22"/>
                <w:szCs w:val="22"/>
              </w:rPr>
            </w:pPr>
            <w:r>
              <w:rPr>
                <w:sz w:val="22"/>
                <w:szCs w:val="22"/>
              </w:rPr>
              <w:t>KS</w:t>
            </w:r>
          </w:p>
        </w:tc>
      </w:tr>
    </w:tbl>
    <w:p w14:paraId="5E629D19" w14:textId="77777777" w:rsidR="001D4252" w:rsidRPr="006E3A58" w:rsidRDefault="001D4252" w:rsidP="00394E61">
      <w:pPr>
        <w:pStyle w:val="DeptBullets"/>
        <w:numPr>
          <w:ilvl w:val="0"/>
          <w:numId w:val="0"/>
        </w:numPr>
        <w:spacing w:after="120"/>
        <w:jc w:val="center"/>
        <w:rPr>
          <w:b/>
        </w:rPr>
      </w:pPr>
    </w:p>
    <w:tbl>
      <w:tblPr>
        <w:tblStyle w:val="TableGrid"/>
        <w:tblW w:w="9073" w:type="dxa"/>
        <w:tblInd w:w="-318" w:type="dxa"/>
        <w:tblLayout w:type="fixed"/>
        <w:tblLook w:val="04A0" w:firstRow="1" w:lastRow="0" w:firstColumn="1" w:lastColumn="0" w:noHBand="0" w:noVBand="1"/>
      </w:tblPr>
      <w:tblGrid>
        <w:gridCol w:w="1164"/>
        <w:gridCol w:w="6379"/>
        <w:gridCol w:w="1530"/>
      </w:tblGrid>
      <w:tr w:rsidR="006E3A58" w:rsidRPr="006E3A58" w14:paraId="41199BF0" w14:textId="77777777" w:rsidTr="004D1422">
        <w:tc>
          <w:tcPr>
            <w:tcW w:w="1164" w:type="dxa"/>
            <w:shd w:val="clear" w:color="auto" w:fill="F2F2F2" w:themeFill="background1" w:themeFillShade="F2"/>
          </w:tcPr>
          <w:p w14:paraId="0831B03C" w14:textId="77777777" w:rsidR="00305937" w:rsidRPr="006E3A58" w:rsidRDefault="00305937" w:rsidP="00305937">
            <w:pPr>
              <w:pStyle w:val="DeptBullets"/>
              <w:numPr>
                <w:ilvl w:val="0"/>
                <w:numId w:val="0"/>
              </w:numPr>
              <w:rPr>
                <w:rFonts w:cs="Arial"/>
                <w:b/>
                <w:sz w:val="22"/>
                <w:szCs w:val="22"/>
              </w:rPr>
            </w:pPr>
          </w:p>
        </w:tc>
        <w:tc>
          <w:tcPr>
            <w:tcW w:w="6379" w:type="dxa"/>
            <w:shd w:val="clear" w:color="auto" w:fill="F2F2F2" w:themeFill="background1" w:themeFillShade="F2"/>
          </w:tcPr>
          <w:p w14:paraId="7542B3B4" w14:textId="77777777" w:rsidR="00305937" w:rsidRPr="006E3A58" w:rsidRDefault="00305937" w:rsidP="00394E61">
            <w:pPr>
              <w:pStyle w:val="DeptBullets"/>
              <w:numPr>
                <w:ilvl w:val="0"/>
                <w:numId w:val="0"/>
              </w:numPr>
              <w:spacing w:after="120"/>
              <w:rPr>
                <w:rFonts w:cs="Arial"/>
                <w:b/>
                <w:sz w:val="22"/>
                <w:szCs w:val="22"/>
              </w:rPr>
            </w:pPr>
            <w:r w:rsidRPr="006E3A58">
              <w:rPr>
                <w:rFonts w:cs="Arial"/>
                <w:b/>
                <w:sz w:val="22"/>
                <w:szCs w:val="22"/>
              </w:rPr>
              <w:t>Item</w:t>
            </w:r>
          </w:p>
        </w:tc>
        <w:tc>
          <w:tcPr>
            <w:tcW w:w="1530" w:type="dxa"/>
            <w:shd w:val="clear" w:color="auto" w:fill="F2F2F2" w:themeFill="background1" w:themeFillShade="F2"/>
          </w:tcPr>
          <w:p w14:paraId="1AF4EC4A" w14:textId="77777777" w:rsidR="00305937" w:rsidRPr="006E3A58" w:rsidRDefault="00305937" w:rsidP="00394E61">
            <w:pPr>
              <w:pStyle w:val="DeptBullets"/>
              <w:numPr>
                <w:ilvl w:val="0"/>
                <w:numId w:val="0"/>
              </w:numPr>
              <w:spacing w:after="0"/>
              <w:rPr>
                <w:rFonts w:cs="Arial"/>
                <w:b/>
                <w:sz w:val="22"/>
                <w:szCs w:val="22"/>
              </w:rPr>
            </w:pPr>
            <w:r w:rsidRPr="006E3A58">
              <w:rPr>
                <w:rFonts w:cs="Arial"/>
                <w:b/>
                <w:sz w:val="22"/>
                <w:szCs w:val="22"/>
              </w:rPr>
              <w:t>Action</w:t>
            </w:r>
          </w:p>
        </w:tc>
      </w:tr>
      <w:tr w:rsidR="006E3A58" w:rsidRPr="006E3A58" w14:paraId="2AF48110" w14:textId="77777777" w:rsidTr="004D1422">
        <w:tc>
          <w:tcPr>
            <w:tcW w:w="1164" w:type="dxa"/>
          </w:tcPr>
          <w:p w14:paraId="0E8023DA" w14:textId="77777777" w:rsidR="00305937" w:rsidRPr="006E3A58" w:rsidRDefault="00BC2909" w:rsidP="00BC2909">
            <w:pPr>
              <w:pStyle w:val="DeptBullets"/>
              <w:numPr>
                <w:ilvl w:val="0"/>
                <w:numId w:val="0"/>
              </w:numPr>
              <w:spacing w:after="0"/>
              <w:rPr>
                <w:rFonts w:cs="Arial"/>
                <w:sz w:val="22"/>
                <w:szCs w:val="22"/>
              </w:rPr>
            </w:pPr>
            <w:r w:rsidRPr="006E3A58">
              <w:rPr>
                <w:rFonts w:cs="Arial"/>
                <w:sz w:val="22"/>
                <w:szCs w:val="22"/>
              </w:rPr>
              <w:t>Agenda item 1</w:t>
            </w:r>
          </w:p>
        </w:tc>
        <w:tc>
          <w:tcPr>
            <w:tcW w:w="6379" w:type="dxa"/>
          </w:tcPr>
          <w:p w14:paraId="64EC179E" w14:textId="77777777" w:rsidR="00D6385F" w:rsidRDefault="00DD43A1" w:rsidP="00D6385F">
            <w:pPr>
              <w:rPr>
                <w:rStyle w:val="Emphasis"/>
                <w:rFonts w:cs="Arial"/>
                <w:b/>
                <w:i w:val="0"/>
                <w:sz w:val="22"/>
                <w:szCs w:val="22"/>
              </w:rPr>
            </w:pPr>
            <w:r>
              <w:rPr>
                <w:rStyle w:val="Emphasis"/>
                <w:rFonts w:cs="Arial"/>
                <w:b/>
                <w:i w:val="0"/>
                <w:sz w:val="22"/>
                <w:szCs w:val="22"/>
              </w:rPr>
              <w:t xml:space="preserve">Welcome </w:t>
            </w:r>
            <w:r w:rsidR="00CA5A10" w:rsidRPr="00F65F52">
              <w:rPr>
                <w:rStyle w:val="Emphasis"/>
                <w:rFonts w:cs="Arial"/>
                <w:b/>
                <w:i w:val="0"/>
                <w:sz w:val="22"/>
                <w:szCs w:val="22"/>
              </w:rPr>
              <w:t xml:space="preserve">/ </w:t>
            </w:r>
            <w:r w:rsidR="00AD4D8D">
              <w:rPr>
                <w:rStyle w:val="Emphasis"/>
                <w:rFonts w:cs="Arial"/>
                <w:b/>
                <w:i w:val="0"/>
                <w:sz w:val="22"/>
                <w:szCs w:val="22"/>
              </w:rPr>
              <w:t>A</w:t>
            </w:r>
            <w:r w:rsidR="00CA5A10" w:rsidRPr="00F65F52">
              <w:rPr>
                <w:rStyle w:val="Emphasis"/>
                <w:rFonts w:cs="Arial"/>
                <w:b/>
                <w:i w:val="0"/>
                <w:sz w:val="22"/>
                <w:szCs w:val="22"/>
              </w:rPr>
              <w:t xml:space="preserve">pologies </w:t>
            </w:r>
          </w:p>
          <w:p w14:paraId="5052F5CB" w14:textId="77777777" w:rsidR="00AD4D8D" w:rsidRPr="00F65F52" w:rsidRDefault="00AD4D8D" w:rsidP="00D6385F">
            <w:pPr>
              <w:rPr>
                <w:rStyle w:val="Emphasis"/>
                <w:rFonts w:cs="Arial"/>
                <w:b/>
                <w:i w:val="0"/>
                <w:sz w:val="22"/>
                <w:szCs w:val="22"/>
              </w:rPr>
            </w:pPr>
          </w:p>
          <w:p w14:paraId="2DCB595A" w14:textId="01E0578B" w:rsidR="00441C0D" w:rsidRDefault="00441C0D" w:rsidP="00153BCC">
            <w:pPr>
              <w:pStyle w:val="ListParagraph"/>
              <w:numPr>
                <w:ilvl w:val="0"/>
                <w:numId w:val="5"/>
              </w:numPr>
              <w:ind w:left="323" w:hanging="283"/>
              <w:rPr>
                <w:rStyle w:val="Emphasis"/>
                <w:rFonts w:cs="Arial"/>
                <w:i w:val="0"/>
                <w:sz w:val="22"/>
                <w:szCs w:val="22"/>
              </w:rPr>
            </w:pPr>
            <w:r>
              <w:rPr>
                <w:rStyle w:val="Emphasis"/>
                <w:rFonts w:cs="Arial"/>
                <w:i w:val="0"/>
                <w:sz w:val="22"/>
                <w:szCs w:val="22"/>
              </w:rPr>
              <w:t>The Chair welcomed all in attendance</w:t>
            </w:r>
            <w:r w:rsidR="00DD43A1">
              <w:rPr>
                <w:rStyle w:val="Emphasis"/>
                <w:rFonts w:cs="Arial"/>
                <w:i w:val="0"/>
                <w:sz w:val="22"/>
                <w:szCs w:val="22"/>
              </w:rPr>
              <w:t xml:space="preserve"> and introduced </w:t>
            </w:r>
            <w:r w:rsidR="00A70CEF">
              <w:rPr>
                <w:rStyle w:val="Emphasis"/>
                <w:rFonts w:cs="Arial"/>
                <w:i w:val="0"/>
                <w:sz w:val="22"/>
                <w:szCs w:val="22"/>
              </w:rPr>
              <w:t xml:space="preserve">Keith Barker </w:t>
            </w:r>
            <w:r w:rsidR="006163DB">
              <w:rPr>
                <w:rStyle w:val="Emphasis"/>
                <w:rFonts w:cs="Arial"/>
                <w:i w:val="0"/>
                <w:sz w:val="22"/>
                <w:szCs w:val="22"/>
              </w:rPr>
              <w:t>to</w:t>
            </w:r>
            <w:r w:rsidR="00A70CEF">
              <w:rPr>
                <w:rStyle w:val="Emphasis"/>
                <w:rFonts w:cs="Arial"/>
                <w:i w:val="0"/>
                <w:sz w:val="22"/>
                <w:szCs w:val="22"/>
              </w:rPr>
              <w:t xml:space="preserve"> lead on item agenda </w:t>
            </w:r>
            <w:r w:rsidR="00BC7488">
              <w:rPr>
                <w:rStyle w:val="Emphasis"/>
                <w:rFonts w:cs="Arial"/>
                <w:i w:val="0"/>
                <w:sz w:val="22"/>
                <w:szCs w:val="22"/>
              </w:rPr>
              <w:t>eight</w:t>
            </w:r>
            <w:r w:rsidR="00A70CEF">
              <w:rPr>
                <w:rStyle w:val="Emphasis"/>
                <w:rFonts w:cs="Arial"/>
                <w:i w:val="0"/>
                <w:sz w:val="22"/>
                <w:szCs w:val="22"/>
              </w:rPr>
              <w:t xml:space="preserve"> and Richard Lees and Mark Dutson </w:t>
            </w:r>
            <w:r w:rsidR="00277EEF">
              <w:rPr>
                <w:rStyle w:val="Emphasis"/>
                <w:rFonts w:cs="Arial"/>
                <w:i w:val="0"/>
                <w:sz w:val="22"/>
                <w:szCs w:val="22"/>
              </w:rPr>
              <w:t>from DfE who are observers</w:t>
            </w:r>
            <w:r w:rsidR="00A70CEF">
              <w:rPr>
                <w:rStyle w:val="Emphasis"/>
                <w:rFonts w:cs="Arial"/>
                <w:i w:val="0"/>
                <w:sz w:val="22"/>
                <w:szCs w:val="22"/>
              </w:rPr>
              <w:t xml:space="preserve">. </w:t>
            </w:r>
          </w:p>
          <w:p w14:paraId="7289AC97" w14:textId="77589A15" w:rsidR="00A70CEF" w:rsidRDefault="00A70CEF" w:rsidP="00153BCC">
            <w:pPr>
              <w:pStyle w:val="ListParagraph"/>
              <w:numPr>
                <w:ilvl w:val="0"/>
                <w:numId w:val="5"/>
              </w:numPr>
              <w:ind w:left="323" w:hanging="283"/>
              <w:rPr>
                <w:rStyle w:val="Emphasis"/>
                <w:rFonts w:cs="Arial"/>
                <w:i w:val="0"/>
                <w:sz w:val="22"/>
                <w:szCs w:val="22"/>
              </w:rPr>
            </w:pPr>
            <w:r>
              <w:rPr>
                <w:rStyle w:val="Emphasis"/>
                <w:rFonts w:cs="Arial"/>
                <w:i w:val="0"/>
                <w:sz w:val="22"/>
                <w:szCs w:val="22"/>
              </w:rPr>
              <w:t xml:space="preserve">Apologies were accepted for Kathryn Symms and Chris Jones. </w:t>
            </w:r>
          </w:p>
          <w:p w14:paraId="023C2D3C" w14:textId="54ADE231" w:rsidR="003C50BB" w:rsidRPr="00F65F52" w:rsidRDefault="003C50BB" w:rsidP="003C50BB">
            <w:pPr>
              <w:pStyle w:val="ListParagraph"/>
              <w:ind w:left="323"/>
              <w:rPr>
                <w:rStyle w:val="Emphasis"/>
                <w:rFonts w:cs="Arial"/>
                <w:i w:val="0"/>
                <w:sz w:val="22"/>
                <w:szCs w:val="22"/>
              </w:rPr>
            </w:pPr>
          </w:p>
        </w:tc>
        <w:tc>
          <w:tcPr>
            <w:tcW w:w="1530" w:type="dxa"/>
          </w:tcPr>
          <w:p w14:paraId="59A013B6" w14:textId="77777777" w:rsidR="00567597" w:rsidRPr="006E3A58" w:rsidRDefault="00567597" w:rsidP="003B4DAA">
            <w:pPr>
              <w:pStyle w:val="DeptBullets"/>
              <w:numPr>
                <w:ilvl w:val="0"/>
                <w:numId w:val="0"/>
              </w:numPr>
              <w:spacing w:after="0"/>
              <w:rPr>
                <w:rFonts w:cs="Arial"/>
                <w:sz w:val="22"/>
                <w:szCs w:val="22"/>
              </w:rPr>
            </w:pPr>
          </w:p>
          <w:p w14:paraId="6D2120CE" w14:textId="77777777" w:rsidR="00E96F51" w:rsidRPr="006E3A58" w:rsidRDefault="00E96F51" w:rsidP="004E7B30">
            <w:pPr>
              <w:pStyle w:val="DeptBullets"/>
              <w:numPr>
                <w:ilvl w:val="0"/>
                <w:numId w:val="0"/>
              </w:numPr>
              <w:spacing w:after="0"/>
              <w:rPr>
                <w:rFonts w:cs="Arial"/>
                <w:sz w:val="22"/>
                <w:szCs w:val="22"/>
              </w:rPr>
            </w:pPr>
          </w:p>
        </w:tc>
      </w:tr>
      <w:tr w:rsidR="00DD43A1" w:rsidRPr="006E3A58" w14:paraId="0D45838D" w14:textId="77777777" w:rsidTr="004D1422">
        <w:tc>
          <w:tcPr>
            <w:tcW w:w="1164" w:type="dxa"/>
          </w:tcPr>
          <w:p w14:paraId="010810F8" w14:textId="77777777" w:rsidR="00DD43A1" w:rsidRPr="006E3A58" w:rsidRDefault="00DD43A1" w:rsidP="00BC2909">
            <w:pPr>
              <w:pStyle w:val="DeptBullets"/>
              <w:numPr>
                <w:ilvl w:val="0"/>
                <w:numId w:val="0"/>
              </w:numPr>
              <w:spacing w:after="0"/>
              <w:rPr>
                <w:rFonts w:cs="Arial"/>
                <w:sz w:val="22"/>
                <w:szCs w:val="22"/>
              </w:rPr>
            </w:pPr>
            <w:r>
              <w:rPr>
                <w:rFonts w:cs="Arial"/>
                <w:sz w:val="22"/>
                <w:szCs w:val="22"/>
              </w:rPr>
              <w:t xml:space="preserve">Agenda item 2 </w:t>
            </w:r>
          </w:p>
        </w:tc>
        <w:tc>
          <w:tcPr>
            <w:tcW w:w="6379" w:type="dxa"/>
          </w:tcPr>
          <w:p w14:paraId="2D7F9884" w14:textId="77777777" w:rsidR="00DD43A1" w:rsidRDefault="00DD43A1" w:rsidP="00D6385F">
            <w:pPr>
              <w:rPr>
                <w:rStyle w:val="Emphasis"/>
                <w:rFonts w:cs="Arial"/>
                <w:b/>
                <w:i w:val="0"/>
                <w:sz w:val="22"/>
                <w:szCs w:val="22"/>
              </w:rPr>
            </w:pPr>
            <w:r>
              <w:rPr>
                <w:rStyle w:val="Emphasis"/>
                <w:rFonts w:cs="Arial"/>
                <w:b/>
                <w:i w:val="0"/>
                <w:sz w:val="22"/>
                <w:szCs w:val="22"/>
              </w:rPr>
              <w:t>Review previous minutes from 20/06/18</w:t>
            </w:r>
          </w:p>
          <w:p w14:paraId="130AD00E" w14:textId="77777777" w:rsidR="00DD43A1" w:rsidRDefault="00DD43A1" w:rsidP="00D6385F">
            <w:pPr>
              <w:rPr>
                <w:rStyle w:val="Emphasis"/>
                <w:rFonts w:cs="Arial"/>
                <w:b/>
                <w:i w:val="0"/>
                <w:sz w:val="22"/>
                <w:szCs w:val="22"/>
              </w:rPr>
            </w:pPr>
          </w:p>
          <w:p w14:paraId="20DC6EBC" w14:textId="22AEDE45" w:rsidR="00DD43A1" w:rsidRPr="00DD43A1" w:rsidRDefault="00DD43A1" w:rsidP="00543AA5">
            <w:pPr>
              <w:pStyle w:val="ListParagraph"/>
              <w:numPr>
                <w:ilvl w:val="0"/>
                <w:numId w:val="5"/>
              </w:numPr>
              <w:ind w:left="317" w:hanging="283"/>
              <w:rPr>
                <w:rStyle w:val="Emphasis"/>
                <w:rFonts w:cs="Arial"/>
                <w:b/>
                <w:i w:val="0"/>
                <w:sz w:val="22"/>
                <w:szCs w:val="22"/>
              </w:rPr>
            </w:pPr>
            <w:r>
              <w:rPr>
                <w:rStyle w:val="Emphasis"/>
                <w:rFonts w:cs="Arial"/>
                <w:i w:val="0"/>
                <w:sz w:val="22"/>
                <w:szCs w:val="22"/>
              </w:rPr>
              <w:t>The sub-committee agreed that the</w:t>
            </w:r>
            <w:r w:rsidR="00A96BB3">
              <w:rPr>
                <w:rStyle w:val="Emphasis"/>
                <w:rFonts w:cs="Arial"/>
                <w:i w:val="0"/>
                <w:sz w:val="22"/>
                <w:szCs w:val="22"/>
              </w:rPr>
              <w:t xml:space="preserve"> previous</w:t>
            </w:r>
            <w:r>
              <w:rPr>
                <w:rStyle w:val="Emphasis"/>
                <w:rFonts w:cs="Arial"/>
                <w:i w:val="0"/>
                <w:sz w:val="22"/>
                <w:szCs w:val="22"/>
              </w:rPr>
              <w:t xml:space="preserve"> min</w:t>
            </w:r>
            <w:r w:rsidR="000C57ED">
              <w:rPr>
                <w:rStyle w:val="Emphasis"/>
                <w:rFonts w:cs="Arial"/>
                <w:i w:val="0"/>
                <w:sz w:val="22"/>
                <w:szCs w:val="22"/>
              </w:rPr>
              <w:t>utes were an accurate record</w:t>
            </w:r>
            <w:r>
              <w:rPr>
                <w:rStyle w:val="Emphasis"/>
                <w:rFonts w:cs="Arial"/>
                <w:i w:val="0"/>
                <w:sz w:val="22"/>
                <w:szCs w:val="22"/>
              </w:rPr>
              <w:t xml:space="preserve"> of the meeting held in </w:t>
            </w:r>
            <w:r w:rsidR="00153BCC">
              <w:rPr>
                <w:rStyle w:val="Emphasis"/>
                <w:rFonts w:cs="Arial"/>
                <w:i w:val="0"/>
                <w:sz w:val="22"/>
                <w:szCs w:val="22"/>
              </w:rPr>
              <w:t>September</w:t>
            </w:r>
            <w:r>
              <w:rPr>
                <w:rStyle w:val="Emphasis"/>
                <w:rFonts w:cs="Arial"/>
                <w:i w:val="0"/>
                <w:sz w:val="22"/>
                <w:szCs w:val="22"/>
              </w:rPr>
              <w:t xml:space="preserve">. </w:t>
            </w:r>
          </w:p>
          <w:p w14:paraId="4390E29F" w14:textId="77777777" w:rsidR="00DD43A1" w:rsidRDefault="00DD43A1" w:rsidP="00DD43A1">
            <w:pPr>
              <w:pStyle w:val="ListParagraph"/>
              <w:ind w:left="459"/>
              <w:rPr>
                <w:rStyle w:val="Emphasis"/>
                <w:rFonts w:cs="Arial"/>
                <w:b/>
                <w:i w:val="0"/>
                <w:sz w:val="22"/>
                <w:szCs w:val="22"/>
              </w:rPr>
            </w:pPr>
          </w:p>
        </w:tc>
        <w:tc>
          <w:tcPr>
            <w:tcW w:w="1530" w:type="dxa"/>
          </w:tcPr>
          <w:p w14:paraId="2852D86D" w14:textId="77777777" w:rsidR="00DD43A1" w:rsidRPr="006E3A58" w:rsidRDefault="00DD43A1" w:rsidP="003B4DAA">
            <w:pPr>
              <w:pStyle w:val="DeptBullets"/>
              <w:numPr>
                <w:ilvl w:val="0"/>
                <w:numId w:val="0"/>
              </w:numPr>
              <w:spacing w:after="0"/>
              <w:rPr>
                <w:rFonts w:cs="Arial"/>
                <w:sz w:val="22"/>
                <w:szCs w:val="22"/>
              </w:rPr>
            </w:pPr>
          </w:p>
        </w:tc>
      </w:tr>
      <w:tr w:rsidR="006E3A58" w:rsidRPr="006E3A58" w14:paraId="47BB6CEB" w14:textId="77777777" w:rsidTr="004D1422">
        <w:tc>
          <w:tcPr>
            <w:tcW w:w="1164" w:type="dxa"/>
          </w:tcPr>
          <w:p w14:paraId="3ED4634F" w14:textId="77777777" w:rsidR="00E24221" w:rsidRPr="006E3A58" w:rsidRDefault="00E24221" w:rsidP="00BC2909">
            <w:pPr>
              <w:pStyle w:val="DeptBullets"/>
              <w:numPr>
                <w:ilvl w:val="0"/>
                <w:numId w:val="0"/>
              </w:numPr>
              <w:spacing w:after="0"/>
              <w:rPr>
                <w:rFonts w:cs="Arial"/>
                <w:sz w:val="22"/>
                <w:szCs w:val="22"/>
              </w:rPr>
            </w:pPr>
            <w:r w:rsidRPr="006E3A58">
              <w:rPr>
                <w:rFonts w:cs="Arial"/>
                <w:sz w:val="22"/>
                <w:szCs w:val="22"/>
              </w:rPr>
              <w:t xml:space="preserve">Agenda </w:t>
            </w:r>
            <w:r w:rsidR="0047069D" w:rsidRPr="006E3A58">
              <w:rPr>
                <w:rFonts w:cs="Arial"/>
                <w:sz w:val="22"/>
                <w:szCs w:val="22"/>
              </w:rPr>
              <w:t xml:space="preserve">Item </w:t>
            </w:r>
            <w:r w:rsidR="00DD43A1">
              <w:rPr>
                <w:rFonts w:cs="Arial"/>
                <w:sz w:val="22"/>
                <w:szCs w:val="22"/>
              </w:rPr>
              <w:t>3</w:t>
            </w:r>
            <w:r w:rsidRPr="006E3A58">
              <w:rPr>
                <w:rFonts w:cs="Arial"/>
                <w:sz w:val="22"/>
                <w:szCs w:val="22"/>
              </w:rPr>
              <w:t xml:space="preserve"> </w:t>
            </w:r>
          </w:p>
        </w:tc>
        <w:tc>
          <w:tcPr>
            <w:tcW w:w="6379" w:type="dxa"/>
          </w:tcPr>
          <w:p w14:paraId="74F2922E" w14:textId="77777777" w:rsidR="00E24221" w:rsidRDefault="001A74D3" w:rsidP="00D6385F">
            <w:pPr>
              <w:rPr>
                <w:rStyle w:val="Emphasis"/>
                <w:rFonts w:cs="Arial"/>
                <w:b/>
                <w:i w:val="0"/>
                <w:sz w:val="22"/>
                <w:szCs w:val="22"/>
              </w:rPr>
            </w:pPr>
            <w:r w:rsidRPr="00F65F52">
              <w:rPr>
                <w:rStyle w:val="Emphasis"/>
                <w:rFonts w:cs="Arial"/>
                <w:b/>
                <w:i w:val="0"/>
                <w:sz w:val="22"/>
                <w:szCs w:val="22"/>
              </w:rPr>
              <w:t xml:space="preserve">Actions from the previous meeting </w:t>
            </w:r>
          </w:p>
          <w:p w14:paraId="18DEEFAA" w14:textId="77777777" w:rsidR="00AD4D8D" w:rsidRPr="00F65F52" w:rsidRDefault="00AD4D8D" w:rsidP="00D6385F">
            <w:pPr>
              <w:rPr>
                <w:rStyle w:val="Emphasis"/>
                <w:rFonts w:cs="Arial"/>
                <w:b/>
                <w:i w:val="0"/>
                <w:sz w:val="22"/>
                <w:szCs w:val="22"/>
              </w:rPr>
            </w:pPr>
          </w:p>
          <w:p w14:paraId="275B2948" w14:textId="77777777" w:rsidR="00066D0C" w:rsidRDefault="00153BCC" w:rsidP="00153BCC">
            <w:pPr>
              <w:pStyle w:val="ListParagraph"/>
              <w:numPr>
                <w:ilvl w:val="0"/>
                <w:numId w:val="6"/>
              </w:numPr>
              <w:ind w:left="323" w:hanging="283"/>
              <w:rPr>
                <w:rStyle w:val="Emphasis"/>
                <w:rFonts w:cs="Arial"/>
                <w:i w:val="0"/>
                <w:sz w:val="22"/>
                <w:szCs w:val="22"/>
              </w:rPr>
            </w:pPr>
            <w:r>
              <w:rPr>
                <w:rStyle w:val="Emphasis"/>
                <w:rFonts w:cs="Arial"/>
                <w:i w:val="0"/>
                <w:sz w:val="22"/>
                <w:szCs w:val="22"/>
              </w:rPr>
              <w:t xml:space="preserve">SC advised that open actions will be covered in this agenda. </w:t>
            </w:r>
          </w:p>
          <w:p w14:paraId="1499E761" w14:textId="33964829" w:rsidR="00153BCC" w:rsidRPr="00F65F52" w:rsidRDefault="00153BCC" w:rsidP="00153BCC">
            <w:pPr>
              <w:pStyle w:val="ListParagraph"/>
              <w:ind w:left="323"/>
              <w:rPr>
                <w:rStyle w:val="Emphasis"/>
                <w:rFonts w:cs="Arial"/>
                <w:i w:val="0"/>
                <w:sz w:val="22"/>
                <w:szCs w:val="22"/>
              </w:rPr>
            </w:pPr>
          </w:p>
        </w:tc>
        <w:tc>
          <w:tcPr>
            <w:tcW w:w="1530" w:type="dxa"/>
          </w:tcPr>
          <w:p w14:paraId="6F4E4216" w14:textId="77777777" w:rsidR="00E24221" w:rsidRDefault="00E24221" w:rsidP="003B4DAA">
            <w:pPr>
              <w:pStyle w:val="DeptBullets"/>
              <w:numPr>
                <w:ilvl w:val="0"/>
                <w:numId w:val="0"/>
              </w:numPr>
              <w:spacing w:after="0"/>
              <w:rPr>
                <w:rFonts w:cs="Arial"/>
                <w:sz w:val="22"/>
                <w:szCs w:val="22"/>
              </w:rPr>
            </w:pPr>
          </w:p>
          <w:p w14:paraId="58E441C1" w14:textId="0C3F8543" w:rsidR="00066D0C" w:rsidRPr="00227136" w:rsidRDefault="00066D0C" w:rsidP="003B4DAA">
            <w:pPr>
              <w:pStyle w:val="DeptBullets"/>
              <w:numPr>
                <w:ilvl w:val="0"/>
                <w:numId w:val="0"/>
              </w:numPr>
              <w:spacing w:after="0"/>
              <w:rPr>
                <w:rFonts w:cs="Arial"/>
                <w:sz w:val="20"/>
              </w:rPr>
            </w:pPr>
          </w:p>
        </w:tc>
      </w:tr>
      <w:tr w:rsidR="00837AE7" w:rsidRPr="006E3A58" w14:paraId="21B0648E" w14:textId="77777777" w:rsidTr="004D1422">
        <w:tc>
          <w:tcPr>
            <w:tcW w:w="1164" w:type="dxa"/>
          </w:tcPr>
          <w:p w14:paraId="46E7F62C" w14:textId="7BFE3358" w:rsidR="00837AE7" w:rsidRPr="006E3A58" w:rsidRDefault="00837AE7" w:rsidP="00BC2909">
            <w:pPr>
              <w:pStyle w:val="DeptBullets"/>
              <w:numPr>
                <w:ilvl w:val="0"/>
                <w:numId w:val="0"/>
              </w:numPr>
              <w:spacing w:after="0"/>
              <w:rPr>
                <w:rFonts w:cs="Arial"/>
                <w:sz w:val="22"/>
                <w:szCs w:val="22"/>
              </w:rPr>
            </w:pPr>
            <w:r w:rsidRPr="001D4252">
              <w:rPr>
                <w:rFonts w:cs="Arial"/>
                <w:sz w:val="22"/>
                <w:szCs w:val="22"/>
              </w:rPr>
              <w:t xml:space="preserve">Agenda Item </w:t>
            </w:r>
            <w:r>
              <w:rPr>
                <w:rFonts w:cs="Arial"/>
                <w:sz w:val="22"/>
                <w:szCs w:val="22"/>
              </w:rPr>
              <w:t>4</w:t>
            </w:r>
          </w:p>
        </w:tc>
        <w:tc>
          <w:tcPr>
            <w:tcW w:w="6379" w:type="dxa"/>
          </w:tcPr>
          <w:p w14:paraId="429CC1FF" w14:textId="77777777" w:rsidR="00837AE7" w:rsidRDefault="00837AE7" w:rsidP="00D6385F">
            <w:pPr>
              <w:rPr>
                <w:rStyle w:val="Emphasis"/>
                <w:rFonts w:cs="Arial"/>
                <w:b/>
                <w:i w:val="0"/>
                <w:sz w:val="22"/>
                <w:szCs w:val="22"/>
              </w:rPr>
            </w:pPr>
            <w:r>
              <w:rPr>
                <w:rStyle w:val="Emphasis"/>
                <w:rFonts w:cs="Arial"/>
                <w:b/>
                <w:i w:val="0"/>
                <w:sz w:val="22"/>
                <w:szCs w:val="22"/>
              </w:rPr>
              <w:t xml:space="preserve">Role changes within DfE team </w:t>
            </w:r>
          </w:p>
          <w:p w14:paraId="4DD51982" w14:textId="77777777" w:rsidR="00837AE7" w:rsidRDefault="00837AE7" w:rsidP="00D6385F">
            <w:pPr>
              <w:rPr>
                <w:rStyle w:val="Emphasis"/>
                <w:rFonts w:cs="Arial"/>
                <w:b/>
                <w:i w:val="0"/>
                <w:sz w:val="22"/>
                <w:szCs w:val="22"/>
              </w:rPr>
            </w:pPr>
          </w:p>
          <w:p w14:paraId="6C977954" w14:textId="5B72AE09" w:rsidR="003C50BB" w:rsidRPr="003C50BB" w:rsidRDefault="00837AE7" w:rsidP="003C50BB">
            <w:pPr>
              <w:pStyle w:val="ListParagraph"/>
              <w:numPr>
                <w:ilvl w:val="0"/>
                <w:numId w:val="6"/>
              </w:numPr>
              <w:ind w:left="321" w:hanging="321"/>
              <w:rPr>
                <w:rStyle w:val="Emphasis"/>
                <w:rFonts w:cs="Arial"/>
                <w:b/>
                <w:i w:val="0"/>
                <w:sz w:val="22"/>
                <w:szCs w:val="22"/>
              </w:rPr>
            </w:pPr>
            <w:r>
              <w:rPr>
                <w:rStyle w:val="Emphasis"/>
                <w:rFonts w:cs="Arial"/>
                <w:i w:val="0"/>
                <w:sz w:val="22"/>
                <w:szCs w:val="22"/>
              </w:rPr>
              <w:t xml:space="preserve">SC advised </w:t>
            </w:r>
            <w:r w:rsidR="003C50BB">
              <w:rPr>
                <w:rStyle w:val="Emphasis"/>
                <w:rFonts w:cs="Arial"/>
                <w:i w:val="0"/>
                <w:sz w:val="22"/>
                <w:szCs w:val="22"/>
              </w:rPr>
              <w:t xml:space="preserve">that </w:t>
            </w:r>
            <w:r>
              <w:rPr>
                <w:rStyle w:val="Emphasis"/>
                <w:rFonts w:cs="Arial"/>
                <w:i w:val="0"/>
                <w:sz w:val="22"/>
                <w:szCs w:val="22"/>
              </w:rPr>
              <w:t xml:space="preserve">RL </w:t>
            </w:r>
            <w:r w:rsidR="003C50BB">
              <w:rPr>
                <w:rStyle w:val="Emphasis"/>
                <w:rFonts w:cs="Arial"/>
                <w:i w:val="0"/>
                <w:sz w:val="22"/>
                <w:szCs w:val="22"/>
              </w:rPr>
              <w:t xml:space="preserve">has left the Commercial project and will </w:t>
            </w:r>
            <w:r w:rsidR="000D33B5">
              <w:rPr>
                <w:rStyle w:val="Emphasis"/>
                <w:rFonts w:cs="Arial"/>
                <w:i w:val="0"/>
                <w:sz w:val="22"/>
                <w:szCs w:val="22"/>
              </w:rPr>
              <w:t xml:space="preserve">support her on finance aspects moving forward. She will </w:t>
            </w:r>
            <w:r w:rsidR="003C50BB">
              <w:rPr>
                <w:rStyle w:val="Emphasis"/>
                <w:rFonts w:cs="Arial"/>
                <w:i w:val="0"/>
                <w:sz w:val="22"/>
                <w:szCs w:val="22"/>
              </w:rPr>
              <w:t>r</w:t>
            </w:r>
            <w:r>
              <w:rPr>
                <w:rStyle w:val="Emphasis"/>
                <w:rFonts w:cs="Arial"/>
                <w:i w:val="0"/>
                <w:sz w:val="22"/>
                <w:szCs w:val="22"/>
              </w:rPr>
              <w:t>eplac</w:t>
            </w:r>
            <w:r w:rsidR="003C50BB">
              <w:rPr>
                <w:rStyle w:val="Emphasis"/>
                <w:rFonts w:cs="Arial"/>
                <w:i w:val="0"/>
                <w:sz w:val="22"/>
                <w:szCs w:val="22"/>
              </w:rPr>
              <w:t>e</w:t>
            </w:r>
            <w:r>
              <w:rPr>
                <w:rStyle w:val="Emphasis"/>
                <w:rFonts w:cs="Arial"/>
                <w:i w:val="0"/>
                <w:sz w:val="22"/>
                <w:szCs w:val="22"/>
              </w:rPr>
              <w:t xml:space="preserve"> Neneh Binning as DfE lead </w:t>
            </w:r>
            <w:r w:rsidR="003C50BB">
              <w:rPr>
                <w:rStyle w:val="Emphasis"/>
                <w:rFonts w:cs="Arial"/>
                <w:i w:val="0"/>
                <w:sz w:val="22"/>
                <w:szCs w:val="22"/>
              </w:rPr>
              <w:t xml:space="preserve">for </w:t>
            </w:r>
            <w:r>
              <w:rPr>
                <w:rStyle w:val="Emphasis"/>
                <w:rFonts w:cs="Arial"/>
                <w:i w:val="0"/>
                <w:sz w:val="22"/>
                <w:szCs w:val="22"/>
              </w:rPr>
              <w:t>this sub-committee</w:t>
            </w:r>
            <w:r w:rsidR="000D33B5">
              <w:rPr>
                <w:rStyle w:val="Emphasis"/>
                <w:rFonts w:cs="Arial"/>
                <w:i w:val="0"/>
                <w:sz w:val="22"/>
                <w:szCs w:val="22"/>
              </w:rPr>
              <w:t>, supported by Richard (finance) and Anna (risk</w:t>
            </w:r>
            <w:r w:rsidR="00BC7488">
              <w:rPr>
                <w:rStyle w:val="Emphasis"/>
                <w:rFonts w:cs="Arial"/>
                <w:i w:val="0"/>
                <w:sz w:val="22"/>
                <w:szCs w:val="22"/>
              </w:rPr>
              <w:t xml:space="preserve">). </w:t>
            </w:r>
            <w:r w:rsidR="000D33B5">
              <w:rPr>
                <w:rStyle w:val="Emphasis"/>
                <w:rFonts w:cs="Arial"/>
                <w:i w:val="0"/>
                <w:sz w:val="22"/>
                <w:szCs w:val="22"/>
              </w:rPr>
              <w:t>SC advised the sub-committee regarding her sustained involvement in risk management over the last 5 years and of her existing strong links to Capita Group Internal Audit, Government Internal Audit Agency, the department</w:t>
            </w:r>
            <w:r w:rsidR="0078643D">
              <w:rPr>
                <w:rStyle w:val="Emphasis"/>
                <w:rFonts w:cs="Arial"/>
                <w:i w:val="0"/>
                <w:sz w:val="22"/>
                <w:szCs w:val="22"/>
              </w:rPr>
              <w:t>al finance colleague</w:t>
            </w:r>
            <w:r w:rsidR="000D33B5">
              <w:rPr>
                <w:rStyle w:val="Emphasis"/>
                <w:rFonts w:cs="Arial"/>
                <w:i w:val="0"/>
                <w:sz w:val="22"/>
                <w:szCs w:val="22"/>
              </w:rPr>
              <w:t xml:space="preserve"> and </w:t>
            </w:r>
            <w:r w:rsidR="0078643D">
              <w:rPr>
                <w:rStyle w:val="Emphasis"/>
                <w:rFonts w:cs="Arial"/>
                <w:i w:val="0"/>
                <w:sz w:val="22"/>
                <w:szCs w:val="22"/>
              </w:rPr>
              <w:t>D</w:t>
            </w:r>
            <w:r w:rsidR="00744237">
              <w:rPr>
                <w:rStyle w:val="Emphasis"/>
                <w:rFonts w:cs="Arial"/>
                <w:i w:val="0"/>
                <w:sz w:val="22"/>
                <w:szCs w:val="22"/>
              </w:rPr>
              <w:t>f</w:t>
            </w:r>
            <w:r w:rsidR="0078643D">
              <w:rPr>
                <w:rStyle w:val="Emphasis"/>
                <w:rFonts w:cs="Arial"/>
                <w:i w:val="0"/>
                <w:sz w:val="22"/>
                <w:szCs w:val="22"/>
              </w:rPr>
              <w:t xml:space="preserve">E’s </w:t>
            </w:r>
            <w:r w:rsidR="000D33B5">
              <w:rPr>
                <w:rStyle w:val="Emphasis"/>
                <w:rFonts w:cs="Arial"/>
                <w:i w:val="0"/>
                <w:sz w:val="22"/>
                <w:szCs w:val="22"/>
              </w:rPr>
              <w:t>Audit and Risk Committee.</w:t>
            </w:r>
          </w:p>
          <w:p w14:paraId="56C1FD5B" w14:textId="323C3BB8" w:rsidR="00A70CEF" w:rsidRPr="006163DB" w:rsidRDefault="00837AE7" w:rsidP="0019325B">
            <w:pPr>
              <w:pStyle w:val="ListParagraph"/>
              <w:numPr>
                <w:ilvl w:val="0"/>
                <w:numId w:val="6"/>
              </w:numPr>
              <w:ind w:left="321" w:hanging="321"/>
              <w:rPr>
                <w:rStyle w:val="Emphasis"/>
                <w:rFonts w:cs="Arial"/>
                <w:b/>
                <w:i w:val="0"/>
                <w:sz w:val="22"/>
                <w:szCs w:val="22"/>
              </w:rPr>
            </w:pPr>
            <w:r w:rsidRPr="006163DB">
              <w:rPr>
                <w:rStyle w:val="Emphasis"/>
                <w:rFonts w:cs="Arial"/>
                <w:i w:val="0"/>
                <w:sz w:val="22"/>
                <w:szCs w:val="22"/>
              </w:rPr>
              <w:t xml:space="preserve">JG </w:t>
            </w:r>
            <w:r w:rsidR="000D33B5" w:rsidRPr="006163DB">
              <w:rPr>
                <w:rStyle w:val="Emphasis"/>
                <w:rFonts w:cs="Arial"/>
                <w:i w:val="0"/>
                <w:sz w:val="22"/>
                <w:szCs w:val="22"/>
              </w:rPr>
              <w:t>noted</w:t>
            </w:r>
            <w:r w:rsidR="008D38A3" w:rsidRPr="006163DB">
              <w:rPr>
                <w:rStyle w:val="Emphasis"/>
                <w:rFonts w:cs="Arial"/>
                <w:i w:val="0"/>
                <w:sz w:val="22"/>
                <w:szCs w:val="22"/>
              </w:rPr>
              <w:t xml:space="preserve"> that NB’s responsibilities are to be split and that no </w:t>
            </w:r>
            <w:r w:rsidR="00687D50" w:rsidRPr="006163DB">
              <w:rPr>
                <w:rStyle w:val="Emphasis"/>
                <w:rFonts w:cs="Arial"/>
                <w:i w:val="0"/>
                <w:sz w:val="22"/>
                <w:szCs w:val="22"/>
              </w:rPr>
              <w:t xml:space="preserve">areas will be overlooked. </w:t>
            </w:r>
          </w:p>
          <w:p w14:paraId="4BDBE301" w14:textId="5BCA3548" w:rsidR="00837AE7" w:rsidRPr="00837AE7" w:rsidRDefault="00837AE7" w:rsidP="00837AE7">
            <w:pPr>
              <w:pStyle w:val="ListParagraph"/>
              <w:ind w:left="321"/>
              <w:rPr>
                <w:rStyle w:val="Emphasis"/>
                <w:rFonts w:cs="Arial"/>
                <w:b/>
                <w:i w:val="0"/>
                <w:sz w:val="22"/>
                <w:szCs w:val="22"/>
              </w:rPr>
            </w:pPr>
          </w:p>
        </w:tc>
        <w:tc>
          <w:tcPr>
            <w:tcW w:w="1530" w:type="dxa"/>
          </w:tcPr>
          <w:p w14:paraId="4DA08237" w14:textId="77777777" w:rsidR="00837AE7" w:rsidRDefault="00837AE7" w:rsidP="003B4DAA">
            <w:pPr>
              <w:pStyle w:val="DeptBullets"/>
              <w:numPr>
                <w:ilvl w:val="0"/>
                <w:numId w:val="0"/>
              </w:numPr>
              <w:spacing w:after="0"/>
              <w:rPr>
                <w:rFonts w:cs="Arial"/>
                <w:sz w:val="22"/>
                <w:szCs w:val="22"/>
              </w:rPr>
            </w:pPr>
          </w:p>
        </w:tc>
      </w:tr>
      <w:tr w:rsidR="00365B1E" w:rsidRPr="001D4252" w14:paraId="5CA64EA1" w14:textId="77777777" w:rsidTr="00744237">
        <w:tc>
          <w:tcPr>
            <w:tcW w:w="1164" w:type="dxa"/>
          </w:tcPr>
          <w:p w14:paraId="7C4E4B1C" w14:textId="61A7260A" w:rsidR="00365B1E" w:rsidRPr="001D4252" w:rsidRDefault="00687D50" w:rsidP="00DD43A1">
            <w:pPr>
              <w:pStyle w:val="DeptBullets"/>
              <w:numPr>
                <w:ilvl w:val="0"/>
                <w:numId w:val="0"/>
              </w:numPr>
              <w:spacing w:after="0"/>
              <w:rPr>
                <w:rFonts w:cs="Arial"/>
                <w:sz w:val="22"/>
                <w:szCs w:val="22"/>
              </w:rPr>
            </w:pPr>
            <w:r>
              <w:rPr>
                <w:rFonts w:cs="Arial"/>
                <w:sz w:val="22"/>
                <w:szCs w:val="22"/>
              </w:rPr>
              <w:t xml:space="preserve">Agenda Item 5 </w:t>
            </w:r>
          </w:p>
        </w:tc>
        <w:tc>
          <w:tcPr>
            <w:tcW w:w="6379" w:type="dxa"/>
          </w:tcPr>
          <w:p w14:paraId="62A465E9" w14:textId="77777777" w:rsidR="001579B1" w:rsidRDefault="001A74D3" w:rsidP="00D6385F">
            <w:pPr>
              <w:rPr>
                <w:rStyle w:val="Emphasis"/>
                <w:rFonts w:cs="Arial"/>
                <w:b/>
                <w:i w:val="0"/>
                <w:sz w:val="22"/>
                <w:szCs w:val="22"/>
              </w:rPr>
            </w:pPr>
            <w:r w:rsidRPr="00F65F52">
              <w:rPr>
                <w:rStyle w:val="Emphasis"/>
                <w:rFonts w:cs="Arial"/>
                <w:b/>
                <w:i w:val="0"/>
                <w:sz w:val="22"/>
                <w:szCs w:val="22"/>
              </w:rPr>
              <w:t xml:space="preserve">Review of Dashboard, Overview and Finance, Risk and Audit Report </w:t>
            </w:r>
            <w:r w:rsidR="00E66E69">
              <w:rPr>
                <w:rStyle w:val="Emphasis"/>
                <w:rFonts w:cs="Arial"/>
                <w:b/>
                <w:i w:val="0"/>
                <w:sz w:val="22"/>
                <w:szCs w:val="22"/>
              </w:rPr>
              <w:t xml:space="preserve">and Monthly Contribution Reconciliation </w:t>
            </w:r>
          </w:p>
          <w:p w14:paraId="57E6757B" w14:textId="77777777" w:rsidR="00AD4D8D" w:rsidRPr="00F65F52" w:rsidRDefault="00AD4D8D" w:rsidP="00D6385F">
            <w:pPr>
              <w:rPr>
                <w:rStyle w:val="Emphasis"/>
                <w:rFonts w:cs="Arial"/>
                <w:b/>
                <w:i w:val="0"/>
                <w:sz w:val="22"/>
                <w:szCs w:val="22"/>
              </w:rPr>
            </w:pPr>
          </w:p>
          <w:p w14:paraId="3F35E7B8" w14:textId="78951E56" w:rsidR="00D07BED" w:rsidRPr="005854D0" w:rsidRDefault="007C55C0" w:rsidP="00744237">
            <w:pPr>
              <w:pStyle w:val="ListParagraph"/>
              <w:numPr>
                <w:ilvl w:val="0"/>
                <w:numId w:val="6"/>
              </w:numPr>
              <w:ind w:left="321" w:hanging="321"/>
              <w:rPr>
                <w:rStyle w:val="Emphasis"/>
                <w:rFonts w:cs="Arial"/>
                <w:b/>
                <w:i w:val="0"/>
                <w:sz w:val="22"/>
                <w:szCs w:val="22"/>
              </w:rPr>
            </w:pPr>
            <w:r w:rsidRPr="00A70CEF">
              <w:rPr>
                <w:rStyle w:val="Emphasis"/>
                <w:rFonts w:cs="Arial"/>
                <w:i w:val="0"/>
                <w:sz w:val="22"/>
                <w:szCs w:val="22"/>
              </w:rPr>
              <w:t xml:space="preserve">The Chair invited </w:t>
            </w:r>
            <w:r>
              <w:rPr>
                <w:rStyle w:val="Emphasis"/>
                <w:rFonts w:cs="Arial"/>
                <w:i w:val="0"/>
                <w:sz w:val="22"/>
                <w:szCs w:val="22"/>
              </w:rPr>
              <w:t>the s</w:t>
            </w:r>
            <w:r w:rsidR="002D6470">
              <w:rPr>
                <w:rStyle w:val="Emphasis"/>
                <w:rFonts w:cs="Arial"/>
                <w:i w:val="0"/>
                <w:sz w:val="22"/>
                <w:szCs w:val="22"/>
              </w:rPr>
              <w:t>ub-committee to comment on the d</w:t>
            </w:r>
            <w:r>
              <w:rPr>
                <w:rStyle w:val="Emphasis"/>
                <w:rFonts w:cs="Arial"/>
                <w:i w:val="0"/>
                <w:sz w:val="22"/>
                <w:szCs w:val="22"/>
              </w:rPr>
              <w:t>ashboard</w:t>
            </w:r>
            <w:r w:rsidR="001213FF">
              <w:rPr>
                <w:rStyle w:val="Emphasis"/>
                <w:rFonts w:cs="Arial"/>
                <w:i w:val="0"/>
                <w:sz w:val="22"/>
                <w:szCs w:val="22"/>
              </w:rPr>
              <w:t xml:space="preserve"> and report</w:t>
            </w:r>
            <w:r>
              <w:rPr>
                <w:rStyle w:val="Emphasis"/>
                <w:rFonts w:cs="Arial"/>
                <w:i w:val="0"/>
                <w:sz w:val="22"/>
                <w:szCs w:val="22"/>
              </w:rPr>
              <w:t>.</w:t>
            </w:r>
          </w:p>
          <w:p w14:paraId="5245C8CD" w14:textId="4B828CB8" w:rsidR="003804A8" w:rsidRPr="00044AE3" w:rsidRDefault="00613612" w:rsidP="00744237">
            <w:pPr>
              <w:pStyle w:val="ListParagraph"/>
              <w:numPr>
                <w:ilvl w:val="0"/>
                <w:numId w:val="6"/>
              </w:numPr>
              <w:ind w:left="321" w:hanging="321"/>
              <w:rPr>
                <w:rStyle w:val="Emphasis"/>
                <w:rFonts w:cs="Arial"/>
                <w:b/>
                <w:i w:val="0"/>
                <w:sz w:val="22"/>
                <w:szCs w:val="22"/>
              </w:rPr>
            </w:pPr>
            <w:r>
              <w:rPr>
                <w:rStyle w:val="Emphasis"/>
                <w:rFonts w:cs="Arial"/>
                <w:i w:val="0"/>
                <w:sz w:val="22"/>
                <w:szCs w:val="22"/>
              </w:rPr>
              <w:t xml:space="preserve">SC </w:t>
            </w:r>
            <w:r w:rsidR="00044AE3">
              <w:rPr>
                <w:rStyle w:val="Emphasis"/>
                <w:rFonts w:cs="Arial"/>
                <w:i w:val="0"/>
                <w:sz w:val="22"/>
                <w:szCs w:val="22"/>
              </w:rPr>
              <w:t xml:space="preserve">gave an update on Valuation by advising that a full time Project Manager and Business Analysist have been appointed to oversee and govern the Implementation Project.  </w:t>
            </w:r>
          </w:p>
          <w:p w14:paraId="5C14DE3B" w14:textId="4185AECA" w:rsidR="00DA237B" w:rsidRPr="00DA237B" w:rsidRDefault="00044AE3" w:rsidP="00744237">
            <w:pPr>
              <w:pStyle w:val="ListParagraph"/>
              <w:numPr>
                <w:ilvl w:val="0"/>
                <w:numId w:val="6"/>
              </w:numPr>
              <w:ind w:left="321" w:hanging="321"/>
              <w:rPr>
                <w:rStyle w:val="Emphasis"/>
                <w:rFonts w:cs="Arial"/>
                <w:b/>
                <w:i w:val="0"/>
                <w:sz w:val="22"/>
                <w:szCs w:val="22"/>
              </w:rPr>
            </w:pPr>
            <w:r>
              <w:rPr>
                <w:rStyle w:val="Emphasis"/>
                <w:rFonts w:cs="Arial"/>
                <w:i w:val="0"/>
                <w:sz w:val="22"/>
                <w:szCs w:val="22"/>
              </w:rPr>
              <w:t xml:space="preserve">NC advised that </w:t>
            </w:r>
            <w:r w:rsidR="00BC35DC">
              <w:rPr>
                <w:rStyle w:val="Emphasis"/>
                <w:rFonts w:cs="Arial"/>
                <w:i w:val="0"/>
                <w:sz w:val="22"/>
                <w:szCs w:val="22"/>
              </w:rPr>
              <w:t xml:space="preserve">the Project Manager is working to produce initial project documentation, including </w:t>
            </w:r>
            <w:r>
              <w:rPr>
                <w:rStyle w:val="Emphasis"/>
                <w:rFonts w:cs="Arial"/>
                <w:i w:val="0"/>
                <w:sz w:val="22"/>
                <w:szCs w:val="22"/>
              </w:rPr>
              <w:t xml:space="preserve">a risk log which will </w:t>
            </w:r>
            <w:r w:rsidR="00BC35DC">
              <w:rPr>
                <w:rStyle w:val="Emphasis"/>
                <w:rFonts w:cs="Arial"/>
                <w:i w:val="0"/>
                <w:sz w:val="22"/>
                <w:szCs w:val="22"/>
              </w:rPr>
              <w:t xml:space="preserve">be circulated </w:t>
            </w:r>
            <w:r w:rsidR="00DA237B">
              <w:rPr>
                <w:rStyle w:val="Emphasis"/>
                <w:rFonts w:cs="Arial"/>
                <w:i w:val="0"/>
                <w:sz w:val="22"/>
                <w:szCs w:val="22"/>
              </w:rPr>
              <w:t xml:space="preserve">to </w:t>
            </w:r>
            <w:r w:rsidR="00BC35DC">
              <w:rPr>
                <w:rStyle w:val="Emphasis"/>
                <w:rFonts w:cs="Arial"/>
                <w:i w:val="0"/>
                <w:sz w:val="22"/>
                <w:szCs w:val="22"/>
              </w:rPr>
              <w:t xml:space="preserve">relevant </w:t>
            </w:r>
            <w:r w:rsidR="00DA237B">
              <w:rPr>
                <w:rStyle w:val="Emphasis"/>
                <w:rFonts w:cs="Arial"/>
                <w:i w:val="0"/>
                <w:sz w:val="22"/>
                <w:szCs w:val="22"/>
              </w:rPr>
              <w:t xml:space="preserve">stakeholders for review. An Implementation Group will be set up in January and SAB continues to make recommendations to the DfE and Secretary of State. </w:t>
            </w:r>
          </w:p>
          <w:p w14:paraId="72330CDB" w14:textId="11D516B3" w:rsidR="00E331FF" w:rsidRPr="00427A34" w:rsidRDefault="00CF5B5B" w:rsidP="00744237">
            <w:pPr>
              <w:pStyle w:val="ListParagraph"/>
              <w:numPr>
                <w:ilvl w:val="0"/>
                <w:numId w:val="6"/>
              </w:numPr>
              <w:ind w:left="321" w:hanging="321"/>
              <w:rPr>
                <w:rStyle w:val="Emphasis"/>
                <w:rFonts w:cs="Arial"/>
                <w:b/>
                <w:i w:val="0"/>
                <w:sz w:val="22"/>
                <w:szCs w:val="22"/>
              </w:rPr>
            </w:pPr>
            <w:r>
              <w:rPr>
                <w:rStyle w:val="Emphasis"/>
                <w:rFonts w:cs="Arial"/>
                <w:i w:val="0"/>
                <w:sz w:val="22"/>
                <w:szCs w:val="22"/>
              </w:rPr>
              <w:t xml:space="preserve">NC confirmed </w:t>
            </w:r>
            <w:r w:rsidR="00942608">
              <w:rPr>
                <w:rStyle w:val="Emphasis"/>
                <w:rFonts w:cs="Arial"/>
                <w:i w:val="0"/>
                <w:sz w:val="22"/>
                <w:szCs w:val="22"/>
              </w:rPr>
              <w:t xml:space="preserve">that </w:t>
            </w:r>
            <w:r w:rsidR="00427A34">
              <w:rPr>
                <w:rStyle w:val="Emphasis"/>
                <w:rFonts w:cs="Arial"/>
                <w:i w:val="0"/>
                <w:sz w:val="22"/>
                <w:szCs w:val="22"/>
              </w:rPr>
              <w:t xml:space="preserve">letters </w:t>
            </w:r>
            <w:r>
              <w:rPr>
                <w:rStyle w:val="Emphasis"/>
                <w:rFonts w:cs="Arial"/>
                <w:i w:val="0"/>
                <w:sz w:val="22"/>
                <w:szCs w:val="22"/>
              </w:rPr>
              <w:t xml:space="preserve">explaining </w:t>
            </w:r>
            <w:r w:rsidR="00BC35DC">
              <w:rPr>
                <w:rStyle w:val="Emphasis"/>
                <w:rFonts w:cs="Arial"/>
                <w:i w:val="0"/>
                <w:sz w:val="22"/>
                <w:szCs w:val="22"/>
              </w:rPr>
              <w:t xml:space="preserve">the impact of cost cap rectification on </w:t>
            </w:r>
            <w:r w:rsidR="00427A34">
              <w:rPr>
                <w:rStyle w:val="Emphasis"/>
                <w:rFonts w:cs="Arial"/>
                <w:i w:val="0"/>
                <w:sz w:val="22"/>
                <w:szCs w:val="22"/>
              </w:rPr>
              <w:t xml:space="preserve">faster accrual </w:t>
            </w:r>
            <w:r w:rsidR="00BC35DC">
              <w:rPr>
                <w:rStyle w:val="Emphasis"/>
                <w:rFonts w:cs="Arial"/>
                <w:i w:val="0"/>
                <w:sz w:val="22"/>
                <w:szCs w:val="22"/>
              </w:rPr>
              <w:t xml:space="preserve">elections </w:t>
            </w:r>
            <w:r w:rsidR="00942608">
              <w:rPr>
                <w:rStyle w:val="Emphasis"/>
                <w:rFonts w:cs="Arial"/>
                <w:i w:val="0"/>
                <w:sz w:val="22"/>
                <w:szCs w:val="22"/>
              </w:rPr>
              <w:t xml:space="preserve">will be going out </w:t>
            </w:r>
            <w:r w:rsidR="00427A34">
              <w:rPr>
                <w:rStyle w:val="Emphasis"/>
                <w:rFonts w:cs="Arial"/>
                <w:i w:val="0"/>
                <w:sz w:val="22"/>
                <w:szCs w:val="22"/>
              </w:rPr>
              <w:t xml:space="preserve">to </w:t>
            </w:r>
            <w:r w:rsidR="00BC35DC">
              <w:rPr>
                <w:rStyle w:val="Emphasis"/>
                <w:rFonts w:cs="Arial"/>
                <w:i w:val="0"/>
                <w:sz w:val="22"/>
                <w:szCs w:val="22"/>
              </w:rPr>
              <w:t xml:space="preserve">affected </w:t>
            </w:r>
            <w:r w:rsidR="00427A34">
              <w:rPr>
                <w:rStyle w:val="Emphasis"/>
                <w:rFonts w:cs="Arial"/>
                <w:i w:val="0"/>
                <w:sz w:val="22"/>
                <w:szCs w:val="22"/>
              </w:rPr>
              <w:t>members</w:t>
            </w:r>
            <w:r w:rsidR="00744237">
              <w:rPr>
                <w:rStyle w:val="Emphasis"/>
                <w:rFonts w:cs="Arial"/>
                <w:i w:val="0"/>
                <w:sz w:val="22"/>
                <w:szCs w:val="22"/>
              </w:rPr>
              <w:t xml:space="preserve"> </w:t>
            </w:r>
            <w:r w:rsidR="000D33B5">
              <w:rPr>
                <w:rStyle w:val="Emphasis"/>
                <w:rFonts w:cs="Arial"/>
                <w:i w:val="0"/>
                <w:sz w:val="22"/>
                <w:szCs w:val="22"/>
              </w:rPr>
              <w:t>as a priority</w:t>
            </w:r>
            <w:r w:rsidR="00942608">
              <w:rPr>
                <w:rStyle w:val="Emphasis"/>
                <w:rFonts w:cs="Arial"/>
                <w:i w:val="0"/>
                <w:sz w:val="22"/>
                <w:szCs w:val="22"/>
              </w:rPr>
              <w:t xml:space="preserve">. </w:t>
            </w:r>
          </w:p>
          <w:p w14:paraId="75E8C960" w14:textId="45C8CB04" w:rsidR="00427A34" w:rsidRPr="003F217E" w:rsidRDefault="00427A34" w:rsidP="00744237">
            <w:pPr>
              <w:pStyle w:val="ListParagraph"/>
              <w:numPr>
                <w:ilvl w:val="0"/>
                <w:numId w:val="6"/>
              </w:numPr>
              <w:ind w:left="321" w:hanging="321"/>
              <w:rPr>
                <w:rStyle w:val="Emphasis"/>
                <w:rFonts w:cs="Arial"/>
                <w:b/>
                <w:i w:val="0"/>
                <w:sz w:val="22"/>
                <w:szCs w:val="22"/>
              </w:rPr>
            </w:pPr>
            <w:r>
              <w:rPr>
                <w:rStyle w:val="Emphasis"/>
                <w:rFonts w:cs="Arial"/>
                <w:i w:val="0"/>
                <w:sz w:val="22"/>
                <w:szCs w:val="22"/>
              </w:rPr>
              <w:t xml:space="preserve">DW shared concerns regarding </w:t>
            </w:r>
            <w:r w:rsidR="00E12992">
              <w:rPr>
                <w:rStyle w:val="Emphasis"/>
                <w:rFonts w:cs="Arial"/>
                <w:i w:val="0"/>
                <w:sz w:val="22"/>
                <w:szCs w:val="22"/>
              </w:rPr>
              <w:t>independent</w:t>
            </w:r>
            <w:r>
              <w:rPr>
                <w:rStyle w:val="Emphasis"/>
                <w:rFonts w:cs="Arial"/>
                <w:i w:val="0"/>
                <w:sz w:val="22"/>
                <w:szCs w:val="22"/>
              </w:rPr>
              <w:t xml:space="preserve"> schools withdrawing from the </w:t>
            </w:r>
            <w:r w:rsidR="006163DB">
              <w:rPr>
                <w:rStyle w:val="Emphasis"/>
                <w:rFonts w:cs="Arial"/>
                <w:i w:val="0"/>
                <w:sz w:val="22"/>
                <w:szCs w:val="22"/>
              </w:rPr>
              <w:t>s</w:t>
            </w:r>
            <w:r>
              <w:rPr>
                <w:rStyle w:val="Emphasis"/>
                <w:rFonts w:cs="Arial"/>
                <w:i w:val="0"/>
                <w:sz w:val="22"/>
                <w:szCs w:val="22"/>
              </w:rPr>
              <w:t>cheme due to increase in contribution rates</w:t>
            </w:r>
            <w:r w:rsidR="00636103">
              <w:rPr>
                <w:rStyle w:val="Emphasis"/>
                <w:rFonts w:cs="Arial"/>
                <w:i w:val="0"/>
                <w:sz w:val="22"/>
                <w:szCs w:val="22"/>
              </w:rPr>
              <w:t xml:space="preserve"> and DB advised the same risks existed in the HE sector</w:t>
            </w:r>
            <w:r w:rsidRPr="00277EEF">
              <w:rPr>
                <w:rStyle w:val="Emphasis"/>
                <w:rFonts w:cs="Arial"/>
                <w:i w:val="0"/>
                <w:sz w:val="22"/>
                <w:szCs w:val="22"/>
              </w:rPr>
              <w:t xml:space="preserve">. </w:t>
            </w:r>
          </w:p>
          <w:p w14:paraId="79DA4DBB" w14:textId="061EA718" w:rsidR="00636103" w:rsidRPr="00DF0BBD" w:rsidRDefault="00636103" w:rsidP="004D1422">
            <w:pPr>
              <w:pStyle w:val="ListParagraph"/>
              <w:numPr>
                <w:ilvl w:val="0"/>
                <w:numId w:val="6"/>
              </w:numPr>
              <w:ind w:left="321" w:hanging="321"/>
              <w:rPr>
                <w:rStyle w:val="Emphasis"/>
                <w:rFonts w:cs="Arial"/>
                <w:b/>
                <w:i w:val="0"/>
                <w:sz w:val="22"/>
                <w:szCs w:val="22"/>
              </w:rPr>
            </w:pPr>
            <w:r>
              <w:rPr>
                <w:rStyle w:val="Emphasis"/>
                <w:rFonts w:cs="Arial"/>
                <w:i w:val="0"/>
                <w:sz w:val="22"/>
                <w:szCs w:val="22"/>
              </w:rPr>
              <w:t xml:space="preserve">NC reflected that the potential withdrawal of the employers from the </w:t>
            </w:r>
            <w:r w:rsidR="006163DB">
              <w:rPr>
                <w:rStyle w:val="Emphasis"/>
                <w:rFonts w:cs="Arial"/>
                <w:i w:val="0"/>
                <w:sz w:val="22"/>
                <w:szCs w:val="22"/>
              </w:rPr>
              <w:t>s</w:t>
            </w:r>
            <w:r>
              <w:rPr>
                <w:rStyle w:val="Emphasis"/>
                <w:rFonts w:cs="Arial"/>
                <w:i w:val="0"/>
                <w:sz w:val="22"/>
                <w:szCs w:val="22"/>
              </w:rPr>
              <w:t xml:space="preserve">cheme impacted 3 main areas </w:t>
            </w:r>
          </w:p>
          <w:p w14:paraId="1DEA226F" w14:textId="6C2F5D65" w:rsidR="00636103" w:rsidRDefault="00BC35DC" w:rsidP="00744237">
            <w:pPr>
              <w:pStyle w:val="ListParagraph"/>
              <w:numPr>
                <w:ilvl w:val="0"/>
                <w:numId w:val="6"/>
              </w:numPr>
              <w:rPr>
                <w:rStyle w:val="Emphasis"/>
                <w:rFonts w:cs="Arial"/>
                <w:i w:val="0"/>
                <w:sz w:val="22"/>
                <w:szCs w:val="22"/>
              </w:rPr>
            </w:pPr>
            <w:r>
              <w:rPr>
                <w:rStyle w:val="Emphasis"/>
                <w:rFonts w:cs="Arial"/>
                <w:i w:val="0"/>
                <w:sz w:val="22"/>
                <w:szCs w:val="22"/>
              </w:rPr>
              <w:t>o</w:t>
            </w:r>
            <w:r w:rsidR="00636103">
              <w:rPr>
                <w:rStyle w:val="Emphasis"/>
                <w:rFonts w:cs="Arial"/>
                <w:i w:val="0"/>
                <w:sz w:val="22"/>
                <w:szCs w:val="22"/>
              </w:rPr>
              <w:t>perational</w:t>
            </w:r>
            <w:r>
              <w:rPr>
                <w:rStyle w:val="Emphasis"/>
                <w:rFonts w:cs="Arial"/>
                <w:i w:val="0"/>
                <w:sz w:val="22"/>
                <w:szCs w:val="22"/>
              </w:rPr>
              <w:t xml:space="preserve"> (work to note any leavers and update TP systems)</w:t>
            </w:r>
          </w:p>
          <w:p w14:paraId="4195E336" w14:textId="63BA28E2" w:rsidR="00636103" w:rsidRDefault="00636103" w:rsidP="00744237">
            <w:pPr>
              <w:pStyle w:val="ListParagraph"/>
              <w:numPr>
                <w:ilvl w:val="0"/>
                <w:numId w:val="6"/>
              </w:numPr>
              <w:rPr>
                <w:rStyle w:val="Emphasis"/>
                <w:rFonts w:cs="Arial"/>
                <w:i w:val="0"/>
                <w:sz w:val="22"/>
                <w:szCs w:val="22"/>
              </w:rPr>
            </w:pPr>
            <w:r>
              <w:rPr>
                <w:rStyle w:val="Emphasis"/>
                <w:rFonts w:cs="Arial"/>
                <w:i w:val="0"/>
                <w:sz w:val="22"/>
                <w:szCs w:val="22"/>
              </w:rPr>
              <w:t>financial (adjusting forecasts)</w:t>
            </w:r>
          </w:p>
          <w:p w14:paraId="5B3E381D" w14:textId="1D0EC1D7" w:rsidR="00744237" w:rsidRPr="00744237" w:rsidRDefault="00744237" w:rsidP="004D1422">
            <w:pPr>
              <w:pStyle w:val="ListParagraph"/>
              <w:numPr>
                <w:ilvl w:val="0"/>
                <w:numId w:val="6"/>
              </w:numPr>
              <w:rPr>
                <w:rStyle w:val="Emphasis"/>
                <w:rFonts w:cs="Arial"/>
                <w:i w:val="0"/>
                <w:sz w:val="22"/>
                <w:szCs w:val="22"/>
              </w:rPr>
            </w:pPr>
            <w:r>
              <w:rPr>
                <w:rStyle w:val="Emphasis"/>
                <w:rFonts w:cs="Arial"/>
                <w:i w:val="0"/>
                <w:sz w:val="22"/>
                <w:szCs w:val="22"/>
              </w:rPr>
              <w:t>loss of contributions (</w:t>
            </w:r>
            <w:r w:rsidR="00BC35DC">
              <w:rPr>
                <w:rStyle w:val="Emphasis"/>
                <w:rFonts w:cs="Arial"/>
                <w:i w:val="0"/>
                <w:sz w:val="22"/>
                <w:szCs w:val="22"/>
              </w:rPr>
              <w:t xml:space="preserve">which may feed through to the employer contribution rate at the </w:t>
            </w:r>
            <w:r>
              <w:rPr>
                <w:rStyle w:val="Emphasis"/>
                <w:rFonts w:cs="Arial"/>
                <w:i w:val="0"/>
                <w:sz w:val="22"/>
                <w:szCs w:val="22"/>
              </w:rPr>
              <w:t>next valuation)</w:t>
            </w:r>
            <w:r w:rsidR="00BC35DC">
              <w:rPr>
                <w:rStyle w:val="Emphasis"/>
                <w:rFonts w:cs="Arial"/>
                <w:i w:val="0"/>
                <w:sz w:val="22"/>
                <w:szCs w:val="22"/>
              </w:rPr>
              <w:t>.</w:t>
            </w:r>
          </w:p>
          <w:p w14:paraId="6758A602" w14:textId="2DFFDD66" w:rsidR="00A75DE4" w:rsidRPr="00744237" w:rsidRDefault="00D87844" w:rsidP="00744237">
            <w:pPr>
              <w:pStyle w:val="ListParagraph"/>
              <w:numPr>
                <w:ilvl w:val="0"/>
                <w:numId w:val="6"/>
              </w:numPr>
              <w:ind w:left="321" w:hanging="321"/>
              <w:rPr>
                <w:rStyle w:val="Emphasis"/>
                <w:rFonts w:cs="Arial"/>
                <w:b/>
                <w:i w:val="0"/>
                <w:sz w:val="22"/>
                <w:szCs w:val="22"/>
              </w:rPr>
            </w:pPr>
            <w:r w:rsidRPr="00744237">
              <w:rPr>
                <w:rStyle w:val="Emphasis"/>
                <w:rFonts w:cs="Arial"/>
                <w:i w:val="0"/>
                <w:sz w:val="22"/>
                <w:szCs w:val="22"/>
              </w:rPr>
              <w:t xml:space="preserve">LP highlighted the </w:t>
            </w:r>
            <w:r w:rsidR="00FD4A8B">
              <w:rPr>
                <w:rStyle w:val="Emphasis"/>
                <w:rFonts w:cs="Arial"/>
                <w:i w:val="0"/>
                <w:sz w:val="22"/>
                <w:szCs w:val="22"/>
              </w:rPr>
              <w:t>d</w:t>
            </w:r>
            <w:r w:rsidR="00A75DE4" w:rsidRPr="00744237">
              <w:rPr>
                <w:rStyle w:val="Emphasis"/>
                <w:rFonts w:cs="Arial"/>
                <w:i w:val="0"/>
                <w:sz w:val="22"/>
                <w:szCs w:val="22"/>
              </w:rPr>
              <w:t>epartment’</w:t>
            </w:r>
            <w:r w:rsidR="00277EEF" w:rsidRPr="00744237">
              <w:rPr>
                <w:rStyle w:val="Emphasis"/>
                <w:rFonts w:cs="Arial"/>
                <w:i w:val="0"/>
                <w:sz w:val="22"/>
                <w:szCs w:val="22"/>
              </w:rPr>
              <w:t xml:space="preserve">s positive response </w:t>
            </w:r>
            <w:r w:rsidR="004E4C79" w:rsidRPr="00744237">
              <w:rPr>
                <w:rStyle w:val="Emphasis"/>
                <w:rFonts w:cs="Arial"/>
                <w:i w:val="0"/>
                <w:sz w:val="22"/>
                <w:szCs w:val="22"/>
              </w:rPr>
              <w:t>of</w:t>
            </w:r>
            <w:r w:rsidRPr="00744237">
              <w:rPr>
                <w:rStyle w:val="Emphasis"/>
                <w:rFonts w:cs="Arial"/>
                <w:i w:val="0"/>
                <w:sz w:val="22"/>
                <w:szCs w:val="22"/>
              </w:rPr>
              <w:t xml:space="preserve"> pr</w:t>
            </w:r>
            <w:r w:rsidR="004E4C79" w:rsidRPr="00744237">
              <w:rPr>
                <w:rStyle w:val="Emphasis"/>
                <w:rFonts w:cs="Arial"/>
                <w:i w:val="0"/>
                <w:sz w:val="22"/>
                <w:szCs w:val="22"/>
              </w:rPr>
              <w:t xml:space="preserve">oviding funding for schools </w:t>
            </w:r>
            <w:r w:rsidR="00647730" w:rsidRPr="00744237">
              <w:rPr>
                <w:rStyle w:val="Emphasis"/>
                <w:rFonts w:cs="Arial"/>
                <w:i w:val="0"/>
                <w:sz w:val="22"/>
                <w:szCs w:val="22"/>
              </w:rPr>
              <w:t xml:space="preserve">during the first year compared to </w:t>
            </w:r>
            <w:r w:rsidR="004E4C79" w:rsidRPr="00744237">
              <w:rPr>
                <w:rStyle w:val="Emphasis"/>
                <w:rFonts w:cs="Arial"/>
                <w:i w:val="0"/>
                <w:sz w:val="22"/>
                <w:szCs w:val="22"/>
              </w:rPr>
              <w:t xml:space="preserve">the lack of support by </w:t>
            </w:r>
            <w:r w:rsidR="00647730" w:rsidRPr="00744237">
              <w:rPr>
                <w:rStyle w:val="Emphasis"/>
                <w:rFonts w:cs="Arial"/>
                <w:i w:val="0"/>
                <w:sz w:val="22"/>
                <w:szCs w:val="22"/>
              </w:rPr>
              <w:t>HM Treasury.</w:t>
            </w:r>
            <w:r w:rsidR="00A75DE4" w:rsidRPr="00744237">
              <w:rPr>
                <w:rStyle w:val="Emphasis"/>
                <w:rFonts w:cs="Arial"/>
                <w:i w:val="0"/>
                <w:sz w:val="22"/>
                <w:szCs w:val="22"/>
              </w:rPr>
              <w:t xml:space="preserve"> It was also highlighted that Universities and Colleges may f</w:t>
            </w:r>
            <w:r w:rsidR="00277EEF" w:rsidRPr="00744237">
              <w:rPr>
                <w:rStyle w:val="Emphasis"/>
                <w:rFonts w:cs="Arial"/>
                <w:i w:val="0"/>
                <w:sz w:val="22"/>
                <w:szCs w:val="22"/>
              </w:rPr>
              <w:t>ind ways to reduce membership</w:t>
            </w:r>
            <w:r w:rsidR="00A75DE4" w:rsidRPr="00744237">
              <w:rPr>
                <w:rStyle w:val="Emphasis"/>
                <w:rFonts w:cs="Arial"/>
                <w:i w:val="0"/>
                <w:sz w:val="22"/>
                <w:szCs w:val="22"/>
              </w:rPr>
              <w:t xml:space="preserve">. </w:t>
            </w:r>
            <w:r w:rsidR="007E21D8" w:rsidRPr="00744237">
              <w:rPr>
                <w:rStyle w:val="Emphasis"/>
                <w:rFonts w:cs="Arial"/>
                <w:i w:val="0"/>
                <w:sz w:val="22"/>
                <w:szCs w:val="22"/>
              </w:rPr>
              <w:t>An action for</w:t>
            </w:r>
            <w:r w:rsidR="00E12992" w:rsidRPr="00744237">
              <w:rPr>
                <w:rStyle w:val="Emphasis"/>
                <w:rFonts w:cs="Arial"/>
                <w:i w:val="0"/>
                <w:sz w:val="22"/>
                <w:szCs w:val="22"/>
              </w:rPr>
              <w:t xml:space="preserve"> </w:t>
            </w:r>
            <w:r w:rsidR="00BC35DC">
              <w:rPr>
                <w:rStyle w:val="Emphasis"/>
                <w:rFonts w:cs="Arial"/>
                <w:i w:val="0"/>
                <w:sz w:val="22"/>
                <w:szCs w:val="22"/>
              </w:rPr>
              <w:t>DfE/</w:t>
            </w:r>
            <w:r w:rsidR="007E21D8" w:rsidRPr="00744237">
              <w:rPr>
                <w:rStyle w:val="Emphasis"/>
                <w:rFonts w:cs="Arial"/>
                <w:i w:val="0"/>
                <w:sz w:val="22"/>
                <w:szCs w:val="22"/>
              </w:rPr>
              <w:t xml:space="preserve">TP to </w:t>
            </w:r>
            <w:r w:rsidR="00BC35DC">
              <w:rPr>
                <w:rStyle w:val="Emphasis"/>
                <w:rFonts w:cs="Arial"/>
                <w:i w:val="0"/>
                <w:sz w:val="22"/>
                <w:szCs w:val="22"/>
              </w:rPr>
              <w:t>consider</w:t>
            </w:r>
            <w:r w:rsidR="00BC35DC" w:rsidRPr="00744237">
              <w:rPr>
                <w:rStyle w:val="Emphasis"/>
                <w:rFonts w:cs="Arial"/>
                <w:i w:val="0"/>
                <w:sz w:val="22"/>
                <w:szCs w:val="22"/>
              </w:rPr>
              <w:t xml:space="preserve"> </w:t>
            </w:r>
            <w:r w:rsidR="007E21D8" w:rsidRPr="00744237">
              <w:rPr>
                <w:rStyle w:val="Emphasis"/>
                <w:rFonts w:cs="Arial"/>
                <w:i w:val="0"/>
                <w:sz w:val="22"/>
                <w:szCs w:val="22"/>
              </w:rPr>
              <w:t xml:space="preserve">how to mitigate and encourage employers and members remaining in the </w:t>
            </w:r>
            <w:r w:rsidR="006163DB">
              <w:rPr>
                <w:rStyle w:val="Emphasis"/>
                <w:rFonts w:cs="Arial"/>
                <w:i w:val="0"/>
                <w:sz w:val="22"/>
                <w:szCs w:val="22"/>
              </w:rPr>
              <w:t>s</w:t>
            </w:r>
            <w:r w:rsidR="007E21D8" w:rsidRPr="00744237">
              <w:rPr>
                <w:rStyle w:val="Emphasis"/>
                <w:rFonts w:cs="Arial"/>
                <w:i w:val="0"/>
                <w:sz w:val="22"/>
                <w:szCs w:val="22"/>
              </w:rPr>
              <w:t xml:space="preserve">cheme. </w:t>
            </w:r>
          </w:p>
          <w:p w14:paraId="310820CE" w14:textId="764E5107" w:rsidR="00F268C9" w:rsidRPr="00E12992" w:rsidRDefault="00844245" w:rsidP="00744237">
            <w:pPr>
              <w:pStyle w:val="ListParagraph"/>
              <w:numPr>
                <w:ilvl w:val="0"/>
                <w:numId w:val="6"/>
              </w:numPr>
              <w:ind w:left="321" w:hanging="321"/>
              <w:rPr>
                <w:rStyle w:val="Emphasis"/>
                <w:rFonts w:cs="Arial"/>
                <w:b/>
                <w:i w:val="0"/>
                <w:sz w:val="22"/>
                <w:szCs w:val="22"/>
              </w:rPr>
            </w:pPr>
            <w:r w:rsidRPr="00E12992">
              <w:rPr>
                <w:rStyle w:val="Emphasis"/>
                <w:rFonts w:cs="Arial"/>
                <w:i w:val="0"/>
                <w:sz w:val="22"/>
                <w:szCs w:val="22"/>
              </w:rPr>
              <w:t xml:space="preserve">It was discussed that contribution rates are a continuing discussion at the </w:t>
            </w:r>
            <w:r w:rsidR="00BC35DC">
              <w:rPr>
                <w:rStyle w:val="Emphasis"/>
                <w:rFonts w:cs="Arial"/>
                <w:i w:val="0"/>
                <w:sz w:val="22"/>
                <w:szCs w:val="22"/>
              </w:rPr>
              <w:t>S</w:t>
            </w:r>
            <w:r w:rsidRPr="00E12992">
              <w:rPr>
                <w:rStyle w:val="Emphasis"/>
                <w:rFonts w:cs="Arial"/>
                <w:i w:val="0"/>
                <w:sz w:val="22"/>
                <w:szCs w:val="22"/>
              </w:rPr>
              <w:t>cheme Advisory Board</w:t>
            </w:r>
            <w:r w:rsidR="00277EEF" w:rsidRPr="00E12992">
              <w:rPr>
                <w:rStyle w:val="Emphasis"/>
                <w:rFonts w:cs="Arial"/>
                <w:i w:val="0"/>
                <w:sz w:val="22"/>
                <w:szCs w:val="22"/>
              </w:rPr>
              <w:t xml:space="preserve"> (SAB)</w:t>
            </w:r>
            <w:r w:rsidRPr="00E12992">
              <w:rPr>
                <w:rStyle w:val="Emphasis"/>
                <w:rFonts w:cs="Arial"/>
                <w:i w:val="0"/>
                <w:sz w:val="22"/>
                <w:szCs w:val="22"/>
              </w:rPr>
              <w:t xml:space="preserve">. </w:t>
            </w:r>
            <w:r w:rsidR="00A75DE4" w:rsidRPr="00E12992">
              <w:rPr>
                <w:rStyle w:val="Emphasis"/>
                <w:rFonts w:cs="Arial"/>
                <w:i w:val="0"/>
                <w:sz w:val="22"/>
                <w:szCs w:val="22"/>
              </w:rPr>
              <w:t xml:space="preserve"> </w:t>
            </w:r>
          </w:p>
          <w:p w14:paraId="70823FE9" w14:textId="7C13FCB6" w:rsidR="00DF0BBD" w:rsidRPr="00744237" w:rsidRDefault="00E12992" w:rsidP="00744237">
            <w:pPr>
              <w:pStyle w:val="ListParagraph"/>
              <w:numPr>
                <w:ilvl w:val="0"/>
                <w:numId w:val="6"/>
              </w:numPr>
              <w:ind w:left="321" w:hanging="321"/>
              <w:rPr>
                <w:rStyle w:val="Emphasis"/>
                <w:rFonts w:cs="Arial"/>
                <w:b/>
                <w:i w:val="0"/>
                <w:sz w:val="22"/>
                <w:szCs w:val="22"/>
              </w:rPr>
            </w:pPr>
            <w:r>
              <w:rPr>
                <w:rStyle w:val="Emphasis"/>
                <w:rFonts w:cs="Arial"/>
                <w:i w:val="0"/>
                <w:sz w:val="22"/>
                <w:szCs w:val="22"/>
              </w:rPr>
              <w:t xml:space="preserve">DB requested that the report structure is clearer to enable to sub-committees to observe its particular areas of interest. </w:t>
            </w:r>
          </w:p>
        </w:tc>
        <w:tc>
          <w:tcPr>
            <w:tcW w:w="1530" w:type="dxa"/>
          </w:tcPr>
          <w:p w14:paraId="4FDAC800" w14:textId="77777777" w:rsidR="00E25204" w:rsidRDefault="00E25204" w:rsidP="003B4DAA">
            <w:pPr>
              <w:pStyle w:val="DeptBullets"/>
              <w:numPr>
                <w:ilvl w:val="0"/>
                <w:numId w:val="0"/>
              </w:numPr>
              <w:spacing w:after="0"/>
              <w:rPr>
                <w:rFonts w:cs="Arial"/>
                <w:sz w:val="20"/>
              </w:rPr>
            </w:pPr>
          </w:p>
          <w:p w14:paraId="173799AB" w14:textId="77777777" w:rsidR="00227136" w:rsidRDefault="00227136" w:rsidP="003B4DAA">
            <w:pPr>
              <w:pStyle w:val="DeptBullets"/>
              <w:numPr>
                <w:ilvl w:val="0"/>
                <w:numId w:val="0"/>
              </w:numPr>
              <w:spacing w:after="0"/>
              <w:rPr>
                <w:rFonts w:cs="Arial"/>
                <w:sz w:val="20"/>
              </w:rPr>
            </w:pPr>
          </w:p>
          <w:p w14:paraId="4B0EFDA7" w14:textId="77777777" w:rsidR="00227136" w:rsidRDefault="00227136" w:rsidP="003B4DAA">
            <w:pPr>
              <w:pStyle w:val="DeptBullets"/>
              <w:numPr>
                <w:ilvl w:val="0"/>
                <w:numId w:val="0"/>
              </w:numPr>
              <w:spacing w:after="0"/>
              <w:rPr>
                <w:rFonts w:cs="Arial"/>
                <w:sz w:val="20"/>
              </w:rPr>
            </w:pPr>
          </w:p>
          <w:p w14:paraId="1925C2EA" w14:textId="77777777" w:rsidR="00227136" w:rsidRDefault="00227136" w:rsidP="003B4DAA">
            <w:pPr>
              <w:pStyle w:val="DeptBullets"/>
              <w:numPr>
                <w:ilvl w:val="0"/>
                <w:numId w:val="0"/>
              </w:numPr>
              <w:spacing w:after="0"/>
              <w:rPr>
                <w:rFonts w:cs="Arial"/>
                <w:sz w:val="20"/>
              </w:rPr>
            </w:pPr>
          </w:p>
          <w:p w14:paraId="58B35D47" w14:textId="77777777" w:rsidR="00227136" w:rsidRDefault="00227136" w:rsidP="003B4DAA">
            <w:pPr>
              <w:pStyle w:val="DeptBullets"/>
              <w:numPr>
                <w:ilvl w:val="0"/>
                <w:numId w:val="0"/>
              </w:numPr>
              <w:spacing w:after="0"/>
              <w:rPr>
                <w:rFonts w:cs="Arial"/>
                <w:sz w:val="20"/>
              </w:rPr>
            </w:pPr>
          </w:p>
          <w:p w14:paraId="740E5790" w14:textId="77777777" w:rsidR="00227136" w:rsidRDefault="00227136" w:rsidP="003B4DAA">
            <w:pPr>
              <w:pStyle w:val="DeptBullets"/>
              <w:numPr>
                <w:ilvl w:val="0"/>
                <w:numId w:val="0"/>
              </w:numPr>
              <w:spacing w:after="0"/>
              <w:rPr>
                <w:rFonts w:cs="Arial"/>
                <w:sz w:val="20"/>
              </w:rPr>
            </w:pPr>
          </w:p>
          <w:p w14:paraId="6542294B" w14:textId="77777777" w:rsidR="00227136" w:rsidRDefault="00227136" w:rsidP="003B4DAA">
            <w:pPr>
              <w:pStyle w:val="DeptBullets"/>
              <w:numPr>
                <w:ilvl w:val="0"/>
                <w:numId w:val="0"/>
              </w:numPr>
              <w:spacing w:after="0"/>
              <w:rPr>
                <w:rFonts w:cs="Arial"/>
                <w:sz w:val="20"/>
              </w:rPr>
            </w:pPr>
          </w:p>
          <w:p w14:paraId="3637175C" w14:textId="77777777" w:rsidR="00227136" w:rsidRDefault="00227136" w:rsidP="003B4DAA">
            <w:pPr>
              <w:pStyle w:val="DeptBullets"/>
              <w:numPr>
                <w:ilvl w:val="0"/>
                <w:numId w:val="0"/>
              </w:numPr>
              <w:spacing w:after="0"/>
              <w:rPr>
                <w:rFonts w:cs="Arial"/>
                <w:sz w:val="20"/>
              </w:rPr>
            </w:pPr>
          </w:p>
          <w:p w14:paraId="7A87FA96" w14:textId="77777777" w:rsidR="00227136" w:rsidRDefault="00227136" w:rsidP="003B4DAA">
            <w:pPr>
              <w:pStyle w:val="DeptBullets"/>
              <w:numPr>
                <w:ilvl w:val="0"/>
                <w:numId w:val="0"/>
              </w:numPr>
              <w:spacing w:after="0"/>
              <w:rPr>
                <w:rFonts w:cs="Arial"/>
                <w:sz w:val="20"/>
              </w:rPr>
            </w:pPr>
          </w:p>
          <w:p w14:paraId="4DA54859" w14:textId="77777777" w:rsidR="00227136" w:rsidRDefault="00227136" w:rsidP="003B4DAA">
            <w:pPr>
              <w:pStyle w:val="DeptBullets"/>
              <w:numPr>
                <w:ilvl w:val="0"/>
                <w:numId w:val="0"/>
              </w:numPr>
              <w:spacing w:after="0"/>
              <w:rPr>
                <w:rFonts w:cs="Arial"/>
                <w:sz w:val="20"/>
              </w:rPr>
            </w:pPr>
          </w:p>
          <w:p w14:paraId="58D561E9" w14:textId="77777777" w:rsidR="00227136" w:rsidRDefault="00227136" w:rsidP="003B4DAA">
            <w:pPr>
              <w:pStyle w:val="DeptBullets"/>
              <w:numPr>
                <w:ilvl w:val="0"/>
                <w:numId w:val="0"/>
              </w:numPr>
              <w:spacing w:after="0"/>
              <w:rPr>
                <w:rFonts w:cs="Arial"/>
                <w:sz w:val="20"/>
              </w:rPr>
            </w:pPr>
          </w:p>
          <w:p w14:paraId="0D1A10D9" w14:textId="77777777" w:rsidR="00E31339" w:rsidRDefault="00E31339" w:rsidP="003B4DAA">
            <w:pPr>
              <w:pStyle w:val="DeptBullets"/>
              <w:numPr>
                <w:ilvl w:val="0"/>
                <w:numId w:val="0"/>
              </w:numPr>
              <w:spacing w:after="0"/>
              <w:rPr>
                <w:rFonts w:cs="Arial"/>
                <w:sz w:val="20"/>
              </w:rPr>
            </w:pPr>
          </w:p>
          <w:p w14:paraId="3C050935" w14:textId="77777777" w:rsidR="00E31339" w:rsidRDefault="00E31339" w:rsidP="003B4DAA">
            <w:pPr>
              <w:pStyle w:val="DeptBullets"/>
              <w:numPr>
                <w:ilvl w:val="0"/>
                <w:numId w:val="0"/>
              </w:numPr>
              <w:spacing w:after="0"/>
              <w:rPr>
                <w:rFonts w:cs="Arial"/>
                <w:sz w:val="20"/>
              </w:rPr>
            </w:pPr>
          </w:p>
          <w:p w14:paraId="283F0ED2" w14:textId="77777777" w:rsidR="00E31339" w:rsidRDefault="00E31339" w:rsidP="003B4DAA">
            <w:pPr>
              <w:pStyle w:val="DeptBullets"/>
              <w:numPr>
                <w:ilvl w:val="0"/>
                <w:numId w:val="0"/>
              </w:numPr>
              <w:spacing w:after="0"/>
              <w:rPr>
                <w:rFonts w:cs="Arial"/>
                <w:sz w:val="20"/>
              </w:rPr>
            </w:pPr>
          </w:p>
          <w:p w14:paraId="16285C98" w14:textId="77777777" w:rsidR="00E31339" w:rsidRDefault="00E31339" w:rsidP="003B4DAA">
            <w:pPr>
              <w:pStyle w:val="DeptBullets"/>
              <w:numPr>
                <w:ilvl w:val="0"/>
                <w:numId w:val="0"/>
              </w:numPr>
              <w:spacing w:after="0"/>
              <w:rPr>
                <w:rFonts w:cs="Arial"/>
                <w:sz w:val="20"/>
              </w:rPr>
            </w:pPr>
          </w:p>
          <w:p w14:paraId="2574DF94" w14:textId="77777777" w:rsidR="00E31339" w:rsidRDefault="00E31339" w:rsidP="003B4DAA">
            <w:pPr>
              <w:pStyle w:val="DeptBullets"/>
              <w:numPr>
                <w:ilvl w:val="0"/>
                <w:numId w:val="0"/>
              </w:numPr>
              <w:spacing w:after="0"/>
              <w:rPr>
                <w:rFonts w:cs="Arial"/>
                <w:sz w:val="20"/>
              </w:rPr>
            </w:pPr>
          </w:p>
          <w:p w14:paraId="0FB1F8A0" w14:textId="77777777" w:rsidR="00E31339" w:rsidRDefault="00E31339" w:rsidP="003B4DAA">
            <w:pPr>
              <w:pStyle w:val="DeptBullets"/>
              <w:numPr>
                <w:ilvl w:val="0"/>
                <w:numId w:val="0"/>
              </w:numPr>
              <w:spacing w:after="0"/>
              <w:rPr>
                <w:rFonts w:cs="Arial"/>
                <w:sz w:val="20"/>
              </w:rPr>
            </w:pPr>
          </w:p>
          <w:p w14:paraId="399BCD05" w14:textId="77777777" w:rsidR="00E31339" w:rsidRDefault="00E31339" w:rsidP="003B4DAA">
            <w:pPr>
              <w:pStyle w:val="DeptBullets"/>
              <w:numPr>
                <w:ilvl w:val="0"/>
                <w:numId w:val="0"/>
              </w:numPr>
              <w:spacing w:after="0"/>
              <w:rPr>
                <w:rFonts w:cs="Arial"/>
                <w:sz w:val="20"/>
              </w:rPr>
            </w:pPr>
          </w:p>
          <w:p w14:paraId="291509D1" w14:textId="77777777" w:rsidR="00E31339" w:rsidRDefault="00E31339" w:rsidP="003B4DAA">
            <w:pPr>
              <w:pStyle w:val="DeptBullets"/>
              <w:numPr>
                <w:ilvl w:val="0"/>
                <w:numId w:val="0"/>
              </w:numPr>
              <w:spacing w:after="0"/>
              <w:rPr>
                <w:rFonts w:cs="Arial"/>
                <w:sz w:val="20"/>
              </w:rPr>
            </w:pPr>
          </w:p>
          <w:p w14:paraId="272657F7" w14:textId="77777777" w:rsidR="00227136" w:rsidRDefault="00227136" w:rsidP="003B4DAA">
            <w:pPr>
              <w:pStyle w:val="DeptBullets"/>
              <w:numPr>
                <w:ilvl w:val="0"/>
                <w:numId w:val="0"/>
              </w:numPr>
              <w:spacing w:after="0"/>
              <w:rPr>
                <w:rFonts w:cs="Arial"/>
                <w:sz w:val="20"/>
              </w:rPr>
            </w:pPr>
          </w:p>
          <w:p w14:paraId="05096BB0" w14:textId="38D090F3" w:rsidR="001213FF" w:rsidRDefault="001213FF" w:rsidP="003B4DAA">
            <w:pPr>
              <w:pStyle w:val="DeptBullets"/>
              <w:numPr>
                <w:ilvl w:val="0"/>
                <w:numId w:val="0"/>
              </w:numPr>
              <w:spacing w:after="0"/>
              <w:rPr>
                <w:rFonts w:cs="Arial"/>
                <w:sz w:val="20"/>
              </w:rPr>
            </w:pPr>
          </w:p>
          <w:p w14:paraId="34557ADE" w14:textId="16613C84" w:rsidR="003F217E" w:rsidRDefault="003F217E" w:rsidP="003B4DAA">
            <w:pPr>
              <w:pStyle w:val="DeptBullets"/>
              <w:numPr>
                <w:ilvl w:val="0"/>
                <w:numId w:val="0"/>
              </w:numPr>
              <w:spacing w:after="0"/>
              <w:rPr>
                <w:rFonts w:cs="Arial"/>
                <w:sz w:val="20"/>
              </w:rPr>
            </w:pPr>
          </w:p>
          <w:p w14:paraId="2B5B48EE" w14:textId="1D58DF2F" w:rsidR="003F217E" w:rsidRDefault="003F217E" w:rsidP="003B4DAA">
            <w:pPr>
              <w:pStyle w:val="DeptBullets"/>
              <w:numPr>
                <w:ilvl w:val="0"/>
                <w:numId w:val="0"/>
              </w:numPr>
              <w:spacing w:after="0"/>
              <w:rPr>
                <w:rFonts w:cs="Arial"/>
                <w:sz w:val="20"/>
              </w:rPr>
            </w:pPr>
          </w:p>
          <w:p w14:paraId="7576C19F" w14:textId="4D6A00CC" w:rsidR="003F217E" w:rsidRDefault="003F217E" w:rsidP="003B4DAA">
            <w:pPr>
              <w:pStyle w:val="DeptBullets"/>
              <w:numPr>
                <w:ilvl w:val="0"/>
                <w:numId w:val="0"/>
              </w:numPr>
              <w:spacing w:after="0"/>
              <w:rPr>
                <w:rFonts w:cs="Arial"/>
                <w:sz w:val="20"/>
              </w:rPr>
            </w:pPr>
          </w:p>
          <w:p w14:paraId="76AD8366" w14:textId="05C3E788" w:rsidR="003F217E" w:rsidRDefault="003F217E" w:rsidP="003B4DAA">
            <w:pPr>
              <w:pStyle w:val="DeptBullets"/>
              <w:numPr>
                <w:ilvl w:val="0"/>
                <w:numId w:val="0"/>
              </w:numPr>
              <w:spacing w:after="0"/>
              <w:rPr>
                <w:rFonts w:cs="Arial"/>
                <w:sz w:val="20"/>
              </w:rPr>
            </w:pPr>
          </w:p>
          <w:p w14:paraId="47960C9F" w14:textId="77777777" w:rsidR="003F217E" w:rsidRDefault="003F217E" w:rsidP="003B4DAA">
            <w:pPr>
              <w:pStyle w:val="DeptBullets"/>
              <w:numPr>
                <w:ilvl w:val="0"/>
                <w:numId w:val="0"/>
              </w:numPr>
              <w:spacing w:after="0"/>
              <w:rPr>
                <w:rFonts w:cs="Arial"/>
                <w:sz w:val="20"/>
              </w:rPr>
            </w:pPr>
          </w:p>
          <w:p w14:paraId="2DA855EC" w14:textId="2113208B" w:rsidR="002D6470" w:rsidRDefault="002D6470" w:rsidP="003B4DAA">
            <w:pPr>
              <w:pStyle w:val="DeptBullets"/>
              <w:numPr>
                <w:ilvl w:val="0"/>
                <w:numId w:val="0"/>
              </w:numPr>
              <w:spacing w:after="0"/>
              <w:rPr>
                <w:rFonts w:cs="Arial"/>
                <w:sz w:val="20"/>
              </w:rPr>
            </w:pPr>
          </w:p>
          <w:p w14:paraId="75D4493D" w14:textId="312531C7" w:rsidR="002D6470" w:rsidRDefault="002D6470" w:rsidP="003B4DAA">
            <w:pPr>
              <w:pStyle w:val="DeptBullets"/>
              <w:numPr>
                <w:ilvl w:val="0"/>
                <w:numId w:val="0"/>
              </w:numPr>
              <w:spacing w:after="0"/>
              <w:rPr>
                <w:rFonts w:cs="Arial"/>
                <w:sz w:val="20"/>
              </w:rPr>
            </w:pPr>
          </w:p>
          <w:p w14:paraId="0473DD46" w14:textId="0B857D7B" w:rsidR="007E21D8" w:rsidRDefault="007E21D8" w:rsidP="003B4DAA">
            <w:pPr>
              <w:pStyle w:val="DeptBullets"/>
              <w:numPr>
                <w:ilvl w:val="0"/>
                <w:numId w:val="0"/>
              </w:numPr>
              <w:spacing w:after="0"/>
              <w:rPr>
                <w:rFonts w:cs="Arial"/>
                <w:sz w:val="20"/>
              </w:rPr>
            </w:pPr>
          </w:p>
          <w:p w14:paraId="1B2B97E6" w14:textId="59B61BC9" w:rsidR="007E21D8" w:rsidRDefault="007E21D8" w:rsidP="003B4DAA">
            <w:pPr>
              <w:pStyle w:val="DeptBullets"/>
              <w:numPr>
                <w:ilvl w:val="0"/>
                <w:numId w:val="0"/>
              </w:numPr>
              <w:spacing w:after="0"/>
              <w:rPr>
                <w:rFonts w:cs="Arial"/>
                <w:sz w:val="20"/>
              </w:rPr>
            </w:pPr>
          </w:p>
          <w:p w14:paraId="5574E0F4" w14:textId="337B5BD1" w:rsidR="00227136" w:rsidRDefault="00227136" w:rsidP="003B4DAA">
            <w:pPr>
              <w:pStyle w:val="DeptBullets"/>
              <w:numPr>
                <w:ilvl w:val="0"/>
                <w:numId w:val="0"/>
              </w:numPr>
              <w:spacing w:after="0"/>
              <w:rPr>
                <w:rFonts w:cs="Arial"/>
                <w:sz w:val="20"/>
              </w:rPr>
            </w:pPr>
          </w:p>
          <w:p w14:paraId="32E66141" w14:textId="77777777" w:rsidR="003F217E" w:rsidRDefault="003F217E" w:rsidP="003B4DAA">
            <w:pPr>
              <w:pStyle w:val="DeptBullets"/>
              <w:numPr>
                <w:ilvl w:val="0"/>
                <w:numId w:val="0"/>
              </w:numPr>
              <w:spacing w:after="0"/>
              <w:rPr>
                <w:rFonts w:cs="Arial"/>
                <w:sz w:val="20"/>
              </w:rPr>
            </w:pPr>
          </w:p>
          <w:p w14:paraId="7FE6DC4F" w14:textId="77777777" w:rsidR="00D42821" w:rsidRDefault="00D42821" w:rsidP="003B4DAA">
            <w:pPr>
              <w:pStyle w:val="DeptBullets"/>
              <w:numPr>
                <w:ilvl w:val="0"/>
                <w:numId w:val="0"/>
              </w:numPr>
              <w:spacing w:after="0"/>
              <w:rPr>
                <w:rFonts w:cs="Arial"/>
                <w:sz w:val="20"/>
              </w:rPr>
            </w:pPr>
          </w:p>
          <w:p w14:paraId="569EC393" w14:textId="77777777" w:rsidR="00D42821" w:rsidRDefault="00D42821" w:rsidP="003B4DAA">
            <w:pPr>
              <w:pStyle w:val="DeptBullets"/>
              <w:numPr>
                <w:ilvl w:val="0"/>
                <w:numId w:val="0"/>
              </w:numPr>
              <w:spacing w:after="0"/>
              <w:rPr>
                <w:rFonts w:cs="Arial"/>
                <w:sz w:val="20"/>
              </w:rPr>
            </w:pPr>
          </w:p>
          <w:p w14:paraId="050FF3B1" w14:textId="77777777" w:rsidR="0019325B" w:rsidRDefault="0019325B" w:rsidP="0019325B">
            <w:pPr>
              <w:pStyle w:val="DeptBullets"/>
              <w:numPr>
                <w:ilvl w:val="0"/>
                <w:numId w:val="0"/>
              </w:numPr>
              <w:spacing w:after="0"/>
              <w:rPr>
                <w:rFonts w:cs="Arial"/>
                <w:sz w:val="20"/>
              </w:rPr>
            </w:pPr>
          </w:p>
          <w:p w14:paraId="31B66679" w14:textId="77777777" w:rsidR="006A633B" w:rsidRDefault="006A633B" w:rsidP="0019325B">
            <w:pPr>
              <w:pStyle w:val="DeptBullets"/>
              <w:numPr>
                <w:ilvl w:val="0"/>
                <w:numId w:val="0"/>
              </w:numPr>
              <w:spacing w:after="0"/>
              <w:rPr>
                <w:rFonts w:cs="Arial"/>
                <w:sz w:val="20"/>
              </w:rPr>
            </w:pPr>
          </w:p>
          <w:p w14:paraId="007977B7" w14:textId="77777777" w:rsidR="006A633B" w:rsidRDefault="006A633B" w:rsidP="0019325B">
            <w:pPr>
              <w:pStyle w:val="DeptBullets"/>
              <w:numPr>
                <w:ilvl w:val="0"/>
                <w:numId w:val="0"/>
              </w:numPr>
              <w:spacing w:after="0"/>
              <w:rPr>
                <w:rFonts w:cs="Arial"/>
                <w:sz w:val="20"/>
              </w:rPr>
            </w:pPr>
          </w:p>
          <w:p w14:paraId="223F1749" w14:textId="4A32231A" w:rsidR="0019325B" w:rsidRDefault="0019325B" w:rsidP="0019325B">
            <w:pPr>
              <w:pStyle w:val="DeptBullets"/>
              <w:numPr>
                <w:ilvl w:val="0"/>
                <w:numId w:val="0"/>
              </w:numPr>
              <w:spacing w:after="0"/>
              <w:rPr>
                <w:rFonts w:cs="Arial"/>
                <w:sz w:val="20"/>
              </w:rPr>
            </w:pPr>
            <w:r>
              <w:rPr>
                <w:rFonts w:cs="Arial"/>
                <w:sz w:val="20"/>
              </w:rPr>
              <w:t>MR01/121218</w:t>
            </w:r>
          </w:p>
          <w:p w14:paraId="23C1C86E" w14:textId="77777777" w:rsidR="0082200D" w:rsidRDefault="0082200D" w:rsidP="003B4DAA">
            <w:pPr>
              <w:pStyle w:val="DeptBullets"/>
              <w:numPr>
                <w:ilvl w:val="0"/>
                <w:numId w:val="0"/>
              </w:numPr>
              <w:spacing w:after="0"/>
              <w:rPr>
                <w:rFonts w:cs="Arial"/>
                <w:sz w:val="20"/>
              </w:rPr>
            </w:pPr>
          </w:p>
          <w:p w14:paraId="5C32D842" w14:textId="77777777" w:rsidR="00E31339" w:rsidRDefault="00E31339" w:rsidP="003B4DAA">
            <w:pPr>
              <w:pStyle w:val="DeptBullets"/>
              <w:numPr>
                <w:ilvl w:val="0"/>
                <w:numId w:val="0"/>
              </w:numPr>
              <w:spacing w:after="0"/>
              <w:rPr>
                <w:rFonts w:cs="Arial"/>
                <w:sz w:val="20"/>
              </w:rPr>
            </w:pPr>
          </w:p>
          <w:p w14:paraId="6C63F09B" w14:textId="36000A8F" w:rsidR="00E31339" w:rsidRDefault="00E31339" w:rsidP="003B4DAA">
            <w:pPr>
              <w:pStyle w:val="DeptBullets"/>
              <w:numPr>
                <w:ilvl w:val="0"/>
                <w:numId w:val="0"/>
              </w:numPr>
              <w:spacing w:after="0"/>
              <w:rPr>
                <w:rFonts w:cs="Arial"/>
                <w:sz w:val="20"/>
              </w:rPr>
            </w:pPr>
          </w:p>
          <w:p w14:paraId="2D8A621D" w14:textId="77777777" w:rsidR="004D1422" w:rsidRDefault="004D1422" w:rsidP="00DF0BBD">
            <w:pPr>
              <w:pStyle w:val="DeptBullets"/>
              <w:numPr>
                <w:ilvl w:val="0"/>
                <w:numId w:val="0"/>
              </w:numPr>
              <w:spacing w:after="0"/>
              <w:rPr>
                <w:rFonts w:cs="Arial"/>
                <w:sz w:val="20"/>
              </w:rPr>
            </w:pPr>
          </w:p>
          <w:p w14:paraId="6DD50DC5" w14:textId="77777777" w:rsidR="006A633B" w:rsidRDefault="006A633B" w:rsidP="00DF0BBD">
            <w:pPr>
              <w:pStyle w:val="DeptBullets"/>
              <w:numPr>
                <w:ilvl w:val="0"/>
                <w:numId w:val="0"/>
              </w:numPr>
              <w:spacing w:after="0"/>
              <w:rPr>
                <w:rFonts w:cs="Arial"/>
                <w:sz w:val="20"/>
              </w:rPr>
            </w:pPr>
          </w:p>
          <w:p w14:paraId="013EAE03" w14:textId="38674BD5" w:rsidR="00E12992" w:rsidRPr="00943F9C" w:rsidRDefault="00E12992" w:rsidP="00DF0BBD">
            <w:pPr>
              <w:pStyle w:val="DeptBullets"/>
              <w:numPr>
                <w:ilvl w:val="0"/>
                <w:numId w:val="0"/>
              </w:numPr>
              <w:spacing w:after="0"/>
              <w:rPr>
                <w:rFonts w:cs="Arial"/>
                <w:sz w:val="20"/>
              </w:rPr>
            </w:pPr>
            <w:r>
              <w:rPr>
                <w:rFonts w:cs="Arial"/>
                <w:sz w:val="20"/>
              </w:rPr>
              <w:t>MR0</w:t>
            </w:r>
            <w:r w:rsidR="00DF0BBD">
              <w:rPr>
                <w:rFonts w:cs="Arial"/>
                <w:sz w:val="20"/>
              </w:rPr>
              <w:t>2</w:t>
            </w:r>
            <w:r>
              <w:rPr>
                <w:rFonts w:cs="Arial"/>
                <w:sz w:val="20"/>
              </w:rPr>
              <w:t>/121218</w:t>
            </w:r>
          </w:p>
        </w:tc>
      </w:tr>
      <w:tr w:rsidR="001579B1" w:rsidRPr="001D4252" w14:paraId="0CA2BBFA" w14:textId="77777777" w:rsidTr="00744237">
        <w:tc>
          <w:tcPr>
            <w:tcW w:w="1164" w:type="dxa"/>
          </w:tcPr>
          <w:p w14:paraId="73235067" w14:textId="303BCD9A" w:rsidR="00DD43A1" w:rsidRDefault="001579B1" w:rsidP="00DD43A1">
            <w:pPr>
              <w:pStyle w:val="DeptBullets"/>
              <w:numPr>
                <w:ilvl w:val="0"/>
                <w:numId w:val="0"/>
              </w:numPr>
              <w:spacing w:after="0"/>
              <w:rPr>
                <w:rFonts w:cs="Arial"/>
                <w:sz w:val="22"/>
                <w:szCs w:val="22"/>
              </w:rPr>
            </w:pPr>
            <w:r w:rsidRPr="001D4252">
              <w:rPr>
                <w:rFonts w:cs="Arial"/>
                <w:sz w:val="22"/>
                <w:szCs w:val="22"/>
              </w:rPr>
              <w:t>Agenda</w:t>
            </w:r>
            <w:r w:rsidR="0047069D" w:rsidRPr="001D4252">
              <w:rPr>
                <w:rFonts w:cs="Arial"/>
                <w:sz w:val="22"/>
                <w:szCs w:val="22"/>
              </w:rPr>
              <w:t xml:space="preserve"> Item</w:t>
            </w:r>
            <w:r w:rsidRPr="001D4252">
              <w:rPr>
                <w:rFonts w:cs="Arial"/>
                <w:sz w:val="22"/>
                <w:szCs w:val="22"/>
              </w:rPr>
              <w:t xml:space="preserve"> </w:t>
            </w:r>
            <w:r w:rsidR="00724C7C">
              <w:rPr>
                <w:rFonts w:cs="Arial"/>
                <w:sz w:val="22"/>
                <w:szCs w:val="22"/>
              </w:rPr>
              <w:t>6</w:t>
            </w:r>
            <w:r w:rsidRPr="001D4252">
              <w:rPr>
                <w:rFonts w:cs="Arial"/>
                <w:sz w:val="22"/>
                <w:szCs w:val="22"/>
              </w:rPr>
              <w:t xml:space="preserve"> </w:t>
            </w:r>
          </w:p>
          <w:p w14:paraId="2CD06386" w14:textId="77777777" w:rsidR="00DD43A1" w:rsidRDefault="00DD43A1" w:rsidP="00DD43A1">
            <w:pPr>
              <w:pStyle w:val="DeptBullets"/>
              <w:numPr>
                <w:ilvl w:val="0"/>
                <w:numId w:val="0"/>
              </w:numPr>
              <w:spacing w:after="0"/>
              <w:rPr>
                <w:rFonts w:cs="Arial"/>
                <w:sz w:val="22"/>
                <w:szCs w:val="22"/>
              </w:rPr>
            </w:pPr>
          </w:p>
          <w:p w14:paraId="5186D8EE" w14:textId="14A6071B" w:rsidR="00DD43A1" w:rsidRDefault="00DD43A1" w:rsidP="00DD43A1">
            <w:pPr>
              <w:pStyle w:val="DeptBullets"/>
              <w:numPr>
                <w:ilvl w:val="0"/>
                <w:numId w:val="0"/>
              </w:numPr>
              <w:spacing w:after="0"/>
              <w:rPr>
                <w:rFonts w:cs="Arial"/>
                <w:sz w:val="22"/>
                <w:szCs w:val="22"/>
              </w:rPr>
            </w:pPr>
          </w:p>
          <w:p w14:paraId="406B41E5" w14:textId="3F525C0C" w:rsidR="00E265EC" w:rsidRDefault="00E265EC" w:rsidP="00DD43A1">
            <w:pPr>
              <w:pStyle w:val="DeptBullets"/>
              <w:numPr>
                <w:ilvl w:val="0"/>
                <w:numId w:val="0"/>
              </w:numPr>
              <w:spacing w:after="0"/>
              <w:rPr>
                <w:rFonts w:cs="Arial"/>
                <w:sz w:val="22"/>
                <w:szCs w:val="22"/>
              </w:rPr>
            </w:pPr>
          </w:p>
          <w:p w14:paraId="55A2017D" w14:textId="3DC9161F" w:rsidR="00E265EC" w:rsidRDefault="00E265EC" w:rsidP="00DD43A1">
            <w:pPr>
              <w:pStyle w:val="DeptBullets"/>
              <w:numPr>
                <w:ilvl w:val="0"/>
                <w:numId w:val="0"/>
              </w:numPr>
              <w:spacing w:after="0"/>
              <w:rPr>
                <w:rFonts w:cs="Arial"/>
                <w:sz w:val="22"/>
                <w:szCs w:val="22"/>
              </w:rPr>
            </w:pPr>
          </w:p>
          <w:p w14:paraId="666270F6" w14:textId="38795204" w:rsidR="00E265EC" w:rsidRDefault="00E265EC" w:rsidP="00DD43A1">
            <w:pPr>
              <w:pStyle w:val="DeptBullets"/>
              <w:numPr>
                <w:ilvl w:val="0"/>
                <w:numId w:val="0"/>
              </w:numPr>
              <w:spacing w:after="0"/>
              <w:rPr>
                <w:rFonts w:cs="Arial"/>
                <w:sz w:val="22"/>
                <w:szCs w:val="22"/>
              </w:rPr>
            </w:pPr>
          </w:p>
          <w:p w14:paraId="214C45FC" w14:textId="3F87C49C" w:rsidR="00E265EC" w:rsidRDefault="00E265EC" w:rsidP="00DD43A1">
            <w:pPr>
              <w:pStyle w:val="DeptBullets"/>
              <w:numPr>
                <w:ilvl w:val="0"/>
                <w:numId w:val="0"/>
              </w:numPr>
              <w:spacing w:after="0"/>
              <w:rPr>
                <w:rFonts w:cs="Arial"/>
                <w:sz w:val="22"/>
                <w:szCs w:val="22"/>
              </w:rPr>
            </w:pPr>
          </w:p>
          <w:p w14:paraId="568E7122" w14:textId="2CB0D64B" w:rsidR="00E265EC" w:rsidRDefault="00E265EC" w:rsidP="00DD43A1">
            <w:pPr>
              <w:pStyle w:val="DeptBullets"/>
              <w:numPr>
                <w:ilvl w:val="0"/>
                <w:numId w:val="0"/>
              </w:numPr>
              <w:spacing w:after="0"/>
              <w:rPr>
                <w:rFonts w:cs="Arial"/>
                <w:sz w:val="22"/>
                <w:szCs w:val="22"/>
              </w:rPr>
            </w:pPr>
          </w:p>
          <w:p w14:paraId="1719B53E" w14:textId="1F52058D" w:rsidR="00E265EC" w:rsidRDefault="00E265EC" w:rsidP="00DD43A1">
            <w:pPr>
              <w:pStyle w:val="DeptBullets"/>
              <w:numPr>
                <w:ilvl w:val="0"/>
                <w:numId w:val="0"/>
              </w:numPr>
              <w:spacing w:after="0"/>
              <w:rPr>
                <w:rFonts w:cs="Arial"/>
                <w:sz w:val="22"/>
                <w:szCs w:val="22"/>
              </w:rPr>
            </w:pPr>
          </w:p>
          <w:p w14:paraId="28ABC326" w14:textId="0862DC76" w:rsidR="00E265EC" w:rsidRDefault="00E265EC" w:rsidP="00DD43A1">
            <w:pPr>
              <w:pStyle w:val="DeptBullets"/>
              <w:numPr>
                <w:ilvl w:val="0"/>
                <w:numId w:val="0"/>
              </w:numPr>
              <w:spacing w:after="0"/>
              <w:rPr>
                <w:rFonts w:cs="Arial"/>
                <w:sz w:val="22"/>
                <w:szCs w:val="22"/>
              </w:rPr>
            </w:pPr>
          </w:p>
          <w:p w14:paraId="53B05DC7" w14:textId="095A6F78" w:rsidR="00E265EC" w:rsidRDefault="00E265EC" w:rsidP="00DD43A1">
            <w:pPr>
              <w:pStyle w:val="DeptBullets"/>
              <w:numPr>
                <w:ilvl w:val="0"/>
                <w:numId w:val="0"/>
              </w:numPr>
              <w:spacing w:after="0"/>
              <w:rPr>
                <w:rFonts w:cs="Arial"/>
                <w:sz w:val="22"/>
                <w:szCs w:val="22"/>
              </w:rPr>
            </w:pPr>
          </w:p>
          <w:p w14:paraId="6D72FE9F" w14:textId="34385D54" w:rsidR="00E265EC" w:rsidRDefault="00E265EC" w:rsidP="00DD43A1">
            <w:pPr>
              <w:pStyle w:val="DeptBullets"/>
              <w:numPr>
                <w:ilvl w:val="0"/>
                <w:numId w:val="0"/>
              </w:numPr>
              <w:spacing w:after="0"/>
              <w:rPr>
                <w:rFonts w:cs="Arial"/>
                <w:sz w:val="22"/>
                <w:szCs w:val="22"/>
              </w:rPr>
            </w:pPr>
          </w:p>
          <w:p w14:paraId="71613D9F" w14:textId="34D5C412" w:rsidR="00E265EC" w:rsidRDefault="00E265EC" w:rsidP="00DD43A1">
            <w:pPr>
              <w:pStyle w:val="DeptBullets"/>
              <w:numPr>
                <w:ilvl w:val="0"/>
                <w:numId w:val="0"/>
              </w:numPr>
              <w:spacing w:after="0"/>
              <w:rPr>
                <w:rFonts w:cs="Arial"/>
                <w:sz w:val="22"/>
                <w:szCs w:val="22"/>
              </w:rPr>
            </w:pPr>
          </w:p>
          <w:p w14:paraId="07CFA7F5" w14:textId="77777777" w:rsidR="00E265EC" w:rsidRDefault="00E265EC" w:rsidP="00DD43A1">
            <w:pPr>
              <w:pStyle w:val="DeptBullets"/>
              <w:numPr>
                <w:ilvl w:val="0"/>
                <w:numId w:val="0"/>
              </w:numPr>
              <w:spacing w:after="0"/>
              <w:rPr>
                <w:rFonts w:cs="Arial"/>
                <w:sz w:val="22"/>
                <w:szCs w:val="22"/>
              </w:rPr>
            </w:pPr>
          </w:p>
          <w:p w14:paraId="3D3D06B7" w14:textId="77777777" w:rsidR="00DD43A1" w:rsidRDefault="00DD43A1" w:rsidP="00DD43A1">
            <w:pPr>
              <w:pStyle w:val="DeptBullets"/>
              <w:numPr>
                <w:ilvl w:val="0"/>
                <w:numId w:val="0"/>
              </w:numPr>
              <w:spacing w:after="0"/>
              <w:rPr>
                <w:rFonts w:cs="Arial"/>
                <w:sz w:val="22"/>
                <w:szCs w:val="22"/>
              </w:rPr>
            </w:pPr>
          </w:p>
          <w:p w14:paraId="693775AA" w14:textId="221473E2" w:rsidR="001579B1" w:rsidRPr="001D4252" w:rsidRDefault="00724C7C" w:rsidP="00DD43A1">
            <w:pPr>
              <w:pStyle w:val="DeptBullets"/>
              <w:numPr>
                <w:ilvl w:val="0"/>
                <w:numId w:val="0"/>
              </w:numPr>
              <w:spacing w:after="0"/>
              <w:rPr>
                <w:rFonts w:cs="Arial"/>
                <w:sz w:val="22"/>
                <w:szCs w:val="22"/>
              </w:rPr>
            </w:pPr>
            <w:r>
              <w:rPr>
                <w:rFonts w:cs="Arial"/>
                <w:sz w:val="22"/>
                <w:szCs w:val="22"/>
              </w:rPr>
              <w:t>Agenda Item 6</w:t>
            </w:r>
            <w:r w:rsidR="00DD43A1">
              <w:rPr>
                <w:rFonts w:cs="Arial"/>
                <w:sz w:val="22"/>
                <w:szCs w:val="22"/>
              </w:rPr>
              <w:t>a</w:t>
            </w:r>
          </w:p>
        </w:tc>
        <w:tc>
          <w:tcPr>
            <w:tcW w:w="6379" w:type="dxa"/>
          </w:tcPr>
          <w:p w14:paraId="0FA9FD23" w14:textId="4D4EEB42" w:rsidR="00821E40" w:rsidRDefault="00E66E69" w:rsidP="002F1372">
            <w:pPr>
              <w:rPr>
                <w:rStyle w:val="Emphasis"/>
                <w:rFonts w:cs="Arial"/>
                <w:b/>
                <w:i w:val="0"/>
                <w:sz w:val="22"/>
                <w:szCs w:val="22"/>
              </w:rPr>
            </w:pPr>
            <w:r>
              <w:rPr>
                <w:rStyle w:val="Emphasis"/>
                <w:rFonts w:cs="Arial"/>
                <w:b/>
                <w:i w:val="0"/>
                <w:sz w:val="22"/>
                <w:szCs w:val="22"/>
              </w:rPr>
              <w:t>Review of Strategic Risk and Operational Registers</w:t>
            </w:r>
            <w:r w:rsidR="002F1138">
              <w:rPr>
                <w:rStyle w:val="Emphasis"/>
                <w:rFonts w:cs="Arial"/>
                <w:b/>
                <w:i w:val="0"/>
                <w:sz w:val="22"/>
                <w:szCs w:val="22"/>
              </w:rPr>
              <w:t>:</w:t>
            </w:r>
            <w:r>
              <w:rPr>
                <w:rStyle w:val="Emphasis"/>
                <w:rFonts w:cs="Arial"/>
                <w:b/>
                <w:i w:val="0"/>
                <w:sz w:val="22"/>
                <w:szCs w:val="22"/>
              </w:rPr>
              <w:t xml:space="preserve"> </w:t>
            </w:r>
          </w:p>
          <w:p w14:paraId="0760DD4B" w14:textId="77777777" w:rsidR="00AD4D8D" w:rsidRPr="00F65F52" w:rsidRDefault="00AD4D8D" w:rsidP="002F1372">
            <w:pPr>
              <w:rPr>
                <w:rStyle w:val="Emphasis"/>
                <w:rFonts w:cs="Arial"/>
                <w:b/>
                <w:i w:val="0"/>
                <w:sz w:val="22"/>
                <w:szCs w:val="22"/>
              </w:rPr>
            </w:pPr>
          </w:p>
          <w:p w14:paraId="2A1634DA" w14:textId="7BA7247A" w:rsidR="00E66E69" w:rsidRPr="00E265EC" w:rsidRDefault="003A0F8D" w:rsidP="00E66E69">
            <w:pPr>
              <w:pStyle w:val="ListParagraph"/>
              <w:numPr>
                <w:ilvl w:val="0"/>
                <w:numId w:val="7"/>
              </w:numPr>
              <w:ind w:left="323"/>
              <w:rPr>
                <w:rStyle w:val="Emphasis"/>
                <w:rFonts w:cs="Arial"/>
                <w:b/>
                <w:i w:val="0"/>
                <w:sz w:val="22"/>
                <w:szCs w:val="22"/>
                <w:u w:val="single"/>
              </w:rPr>
            </w:pPr>
            <w:r>
              <w:rPr>
                <w:rStyle w:val="Emphasis"/>
                <w:rFonts w:cs="Arial"/>
                <w:i w:val="0"/>
                <w:sz w:val="22"/>
                <w:szCs w:val="22"/>
              </w:rPr>
              <w:t>JG</w:t>
            </w:r>
            <w:r w:rsidR="00795AF3">
              <w:rPr>
                <w:rStyle w:val="Emphasis"/>
                <w:rFonts w:cs="Arial"/>
                <w:i w:val="0"/>
                <w:sz w:val="22"/>
                <w:szCs w:val="22"/>
              </w:rPr>
              <w:t xml:space="preserve"> opened this item to the sub-committee for discussion. </w:t>
            </w:r>
          </w:p>
          <w:p w14:paraId="61AB9BCC" w14:textId="26C38116" w:rsidR="000B397B" w:rsidRPr="00190CD3" w:rsidRDefault="00E265EC" w:rsidP="000B397B">
            <w:pPr>
              <w:pStyle w:val="ListParagraph"/>
              <w:numPr>
                <w:ilvl w:val="0"/>
                <w:numId w:val="7"/>
              </w:numPr>
              <w:ind w:left="323"/>
              <w:rPr>
                <w:rStyle w:val="Emphasis"/>
                <w:rFonts w:cs="Arial"/>
                <w:b/>
                <w:i w:val="0"/>
                <w:sz w:val="22"/>
                <w:szCs w:val="22"/>
                <w:u w:val="single"/>
              </w:rPr>
            </w:pPr>
            <w:r w:rsidRPr="000B397B">
              <w:rPr>
                <w:rStyle w:val="Emphasis"/>
                <w:rFonts w:cs="Arial"/>
                <w:i w:val="0"/>
                <w:sz w:val="22"/>
                <w:szCs w:val="22"/>
              </w:rPr>
              <w:t xml:space="preserve">SC </w:t>
            </w:r>
            <w:r w:rsidR="00E86F11" w:rsidRPr="000B397B">
              <w:rPr>
                <w:rStyle w:val="Emphasis"/>
                <w:rFonts w:cs="Arial"/>
                <w:i w:val="0"/>
                <w:sz w:val="22"/>
                <w:szCs w:val="22"/>
              </w:rPr>
              <w:t>clarified that</w:t>
            </w:r>
            <w:r w:rsidR="00B03827" w:rsidRPr="000B397B">
              <w:rPr>
                <w:rStyle w:val="Emphasis"/>
                <w:rFonts w:cs="Arial"/>
                <w:i w:val="0"/>
                <w:sz w:val="22"/>
                <w:szCs w:val="22"/>
              </w:rPr>
              <w:t xml:space="preserve"> the move to </w:t>
            </w:r>
            <w:r w:rsidR="00CC23AD">
              <w:rPr>
                <w:rStyle w:val="Emphasis"/>
                <w:rFonts w:cs="Arial"/>
                <w:i w:val="0"/>
                <w:sz w:val="22"/>
                <w:szCs w:val="22"/>
              </w:rPr>
              <w:t xml:space="preserve">the Azure environment </w:t>
            </w:r>
            <w:r w:rsidR="00B03827" w:rsidRPr="000B397B">
              <w:rPr>
                <w:rStyle w:val="Emphasis"/>
                <w:rFonts w:cs="Arial"/>
                <w:i w:val="0"/>
                <w:sz w:val="22"/>
                <w:szCs w:val="22"/>
              </w:rPr>
              <w:t>remains a risk</w:t>
            </w:r>
            <w:r w:rsidR="00E86F11" w:rsidRPr="000B397B">
              <w:rPr>
                <w:rStyle w:val="Emphasis"/>
                <w:rFonts w:cs="Arial"/>
                <w:i w:val="0"/>
                <w:sz w:val="22"/>
                <w:szCs w:val="22"/>
              </w:rPr>
              <w:t xml:space="preserve"> and </w:t>
            </w:r>
            <w:r w:rsidR="00CC23AD">
              <w:rPr>
                <w:rStyle w:val="Emphasis"/>
                <w:rFonts w:cs="Arial"/>
                <w:i w:val="0"/>
                <w:sz w:val="22"/>
                <w:szCs w:val="22"/>
              </w:rPr>
              <w:t xml:space="preserve">the moved is planned of </w:t>
            </w:r>
            <w:r w:rsidR="00E86F11" w:rsidRPr="000B397B">
              <w:rPr>
                <w:rStyle w:val="Emphasis"/>
                <w:rFonts w:cs="Arial"/>
                <w:i w:val="0"/>
                <w:sz w:val="22"/>
                <w:szCs w:val="22"/>
              </w:rPr>
              <w:t xml:space="preserve">the end of January. </w:t>
            </w:r>
            <w:r w:rsidR="00383A70" w:rsidRPr="000B397B">
              <w:rPr>
                <w:rStyle w:val="Emphasis"/>
                <w:rFonts w:cs="Arial"/>
                <w:i w:val="0"/>
                <w:sz w:val="22"/>
                <w:szCs w:val="22"/>
              </w:rPr>
              <w:t>TP ha</w:t>
            </w:r>
            <w:r w:rsidR="000B397B" w:rsidRPr="000B397B">
              <w:rPr>
                <w:rStyle w:val="Emphasis"/>
                <w:rFonts w:cs="Arial"/>
                <w:i w:val="0"/>
                <w:sz w:val="22"/>
                <w:szCs w:val="22"/>
              </w:rPr>
              <w:t xml:space="preserve">s </w:t>
            </w:r>
            <w:r w:rsidR="000B397B">
              <w:rPr>
                <w:rStyle w:val="Emphasis"/>
                <w:rFonts w:cs="Arial"/>
                <w:i w:val="0"/>
                <w:sz w:val="22"/>
                <w:szCs w:val="22"/>
              </w:rPr>
              <w:t xml:space="preserve">provided </w:t>
            </w:r>
            <w:r w:rsidR="00850294">
              <w:rPr>
                <w:rStyle w:val="Emphasis"/>
                <w:rFonts w:cs="Arial"/>
                <w:i w:val="0"/>
                <w:sz w:val="22"/>
                <w:szCs w:val="22"/>
              </w:rPr>
              <w:t>assurances</w:t>
            </w:r>
            <w:r w:rsidR="000B397B">
              <w:rPr>
                <w:rStyle w:val="Emphasis"/>
                <w:rFonts w:cs="Arial"/>
                <w:i w:val="0"/>
                <w:sz w:val="22"/>
                <w:szCs w:val="22"/>
              </w:rPr>
              <w:t xml:space="preserve"> that the</w:t>
            </w:r>
            <w:r w:rsidR="000B397B" w:rsidRPr="000B397B">
              <w:rPr>
                <w:rStyle w:val="Emphasis"/>
                <w:rFonts w:cs="Arial"/>
                <w:i w:val="0"/>
                <w:sz w:val="22"/>
                <w:szCs w:val="22"/>
              </w:rPr>
              <w:t xml:space="preserve"> </w:t>
            </w:r>
            <w:r w:rsidR="000B397B">
              <w:rPr>
                <w:rStyle w:val="Emphasis"/>
                <w:rFonts w:cs="Arial"/>
                <w:i w:val="0"/>
                <w:sz w:val="22"/>
                <w:szCs w:val="22"/>
              </w:rPr>
              <w:t>transition will run effectively and securely</w:t>
            </w:r>
            <w:r w:rsidR="000B397B" w:rsidRPr="000B397B">
              <w:rPr>
                <w:rStyle w:val="Emphasis"/>
                <w:rFonts w:cs="Arial"/>
                <w:i w:val="0"/>
                <w:sz w:val="22"/>
                <w:szCs w:val="22"/>
              </w:rPr>
              <w:t>.</w:t>
            </w:r>
          </w:p>
          <w:p w14:paraId="30B49D7E" w14:textId="0A3575E1" w:rsidR="00190CD3" w:rsidRPr="00190CD3" w:rsidRDefault="00190CD3" w:rsidP="000B397B">
            <w:pPr>
              <w:pStyle w:val="ListParagraph"/>
              <w:numPr>
                <w:ilvl w:val="0"/>
                <w:numId w:val="7"/>
              </w:numPr>
              <w:ind w:left="323"/>
              <w:rPr>
                <w:rStyle w:val="Emphasis"/>
                <w:rFonts w:cs="Arial"/>
                <w:b/>
                <w:i w:val="0"/>
                <w:sz w:val="22"/>
                <w:szCs w:val="22"/>
                <w:u w:val="single"/>
              </w:rPr>
            </w:pPr>
            <w:r>
              <w:rPr>
                <w:rStyle w:val="Emphasis"/>
                <w:rFonts w:cs="Arial"/>
                <w:i w:val="0"/>
                <w:sz w:val="22"/>
                <w:szCs w:val="22"/>
              </w:rPr>
              <w:t>SC gave an updat</w:t>
            </w:r>
            <w:r w:rsidR="00850294">
              <w:rPr>
                <w:rStyle w:val="Emphasis"/>
                <w:rFonts w:cs="Arial"/>
                <w:i w:val="0"/>
                <w:sz w:val="22"/>
                <w:szCs w:val="22"/>
              </w:rPr>
              <w:t xml:space="preserve">e on the increase of member </w:t>
            </w:r>
            <w:r w:rsidR="00CC23AD">
              <w:rPr>
                <w:rStyle w:val="Emphasis"/>
                <w:rFonts w:cs="Arial"/>
                <w:i w:val="0"/>
                <w:sz w:val="22"/>
                <w:szCs w:val="22"/>
              </w:rPr>
              <w:t>volumes</w:t>
            </w:r>
            <w:r>
              <w:rPr>
                <w:rStyle w:val="Emphasis"/>
                <w:rFonts w:cs="Arial"/>
                <w:i w:val="0"/>
                <w:sz w:val="22"/>
                <w:szCs w:val="22"/>
              </w:rPr>
              <w:t xml:space="preserve">. </w:t>
            </w:r>
            <w:r w:rsidR="00CC23AD">
              <w:rPr>
                <w:rStyle w:val="Emphasis"/>
                <w:rFonts w:cs="Arial"/>
                <w:i w:val="0"/>
                <w:sz w:val="22"/>
                <w:szCs w:val="22"/>
              </w:rPr>
              <w:t>The Issues Log (TP.1.037) is an accurate record of the steps taken to progress the issue and OP005 describes the controls in place to minimise the effect on service. The issue is at the highest level of escalation within the contract governance processes.</w:t>
            </w:r>
            <w:r>
              <w:rPr>
                <w:rStyle w:val="Emphasis"/>
                <w:rFonts w:cs="Arial"/>
                <w:i w:val="0"/>
                <w:sz w:val="22"/>
                <w:szCs w:val="22"/>
              </w:rPr>
              <w:t xml:space="preserve"> </w:t>
            </w:r>
          </w:p>
          <w:p w14:paraId="054C6924" w14:textId="387EDAEE" w:rsidR="00190CD3" w:rsidRPr="00190CD3" w:rsidRDefault="00190CD3" w:rsidP="000B397B">
            <w:pPr>
              <w:pStyle w:val="ListParagraph"/>
              <w:numPr>
                <w:ilvl w:val="0"/>
                <w:numId w:val="7"/>
              </w:numPr>
              <w:ind w:left="323"/>
              <w:rPr>
                <w:rStyle w:val="Emphasis"/>
                <w:rFonts w:cs="Arial"/>
                <w:b/>
                <w:i w:val="0"/>
                <w:sz w:val="22"/>
                <w:szCs w:val="22"/>
                <w:u w:val="single"/>
              </w:rPr>
            </w:pPr>
            <w:r>
              <w:rPr>
                <w:rStyle w:val="Emphasis"/>
                <w:rFonts w:cs="Arial"/>
                <w:i w:val="0"/>
                <w:sz w:val="22"/>
                <w:szCs w:val="22"/>
              </w:rPr>
              <w:t xml:space="preserve">NC confirmed that there </w:t>
            </w:r>
            <w:r w:rsidR="00BC35DC">
              <w:rPr>
                <w:rStyle w:val="Emphasis"/>
                <w:rFonts w:cs="Arial"/>
                <w:i w:val="0"/>
                <w:sz w:val="22"/>
                <w:szCs w:val="22"/>
              </w:rPr>
              <w:t xml:space="preserve">have been </w:t>
            </w:r>
            <w:r>
              <w:rPr>
                <w:rStyle w:val="Emphasis"/>
                <w:rFonts w:cs="Arial"/>
                <w:i w:val="0"/>
                <w:sz w:val="22"/>
                <w:szCs w:val="22"/>
              </w:rPr>
              <w:t xml:space="preserve">no </w:t>
            </w:r>
            <w:r w:rsidR="00BC35DC">
              <w:rPr>
                <w:rStyle w:val="Emphasis"/>
                <w:rFonts w:cs="Arial"/>
                <w:i w:val="0"/>
                <w:sz w:val="22"/>
                <w:szCs w:val="22"/>
              </w:rPr>
              <w:t xml:space="preserve">disclosure </w:t>
            </w:r>
            <w:r>
              <w:rPr>
                <w:rStyle w:val="Emphasis"/>
                <w:rFonts w:cs="Arial"/>
                <w:i w:val="0"/>
                <w:sz w:val="22"/>
                <w:szCs w:val="22"/>
              </w:rPr>
              <w:t xml:space="preserve">breaches </w:t>
            </w:r>
            <w:r w:rsidR="00BC35DC">
              <w:rPr>
                <w:rStyle w:val="Emphasis"/>
                <w:rFonts w:cs="Arial"/>
                <w:i w:val="0"/>
                <w:sz w:val="22"/>
                <w:szCs w:val="22"/>
              </w:rPr>
              <w:t xml:space="preserve">reported to </w:t>
            </w:r>
            <w:r>
              <w:rPr>
                <w:rStyle w:val="Emphasis"/>
                <w:rFonts w:cs="Arial"/>
                <w:i w:val="0"/>
                <w:sz w:val="22"/>
                <w:szCs w:val="22"/>
              </w:rPr>
              <w:t xml:space="preserve">tPR </w:t>
            </w:r>
            <w:r w:rsidR="00BC35DC">
              <w:rPr>
                <w:rStyle w:val="Emphasis"/>
                <w:rFonts w:cs="Arial"/>
                <w:i w:val="0"/>
                <w:sz w:val="22"/>
                <w:szCs w:val="22"/>
              </w:rPr>
              <w:t>recently.</w:t>
            </w:r>
            <w:r>
              <w:rPr>
                <w:rStyle w:val="Emphasis"/>
                <w:rFonts w:cs="Arial"/>
                <w:i w:val="0"/>
                <w:sz w:val="22"/>
                <w:szCs w:val="22"/>
              </w:rPr>
              <w:t xml:space="preserve"> </w:t>
            </w:r>
          </w:p>
          <w:p w14:paraId="23C6E8AF" w14:textId="77777777" w:rsidR="00190CD3" w:rsidRPr="00190CD3" w:rsidRDefault="00190CD3" w:rsidP="00190CD3">
            <w:pPr>
              <w:pStyle w:val="ListParagraph"/>
              <w:ind w:left="323"/>
              <w:rPr>
                <w:rStyle w:val="Emphasis"/>
                <w:rFonts w:cs="Arial"/>
                <w:b/>
                <w:i w:val="0"/>
                <w:sz w:val="22"/>
                <w:szCs w:val="22"/>
                <w:u w:val="single"/>
              </w:rPr>
            </w:pPr>
          </w:p>
          <w:p w14:paraId="3178D62D" w14:textId="5107DE4B" w:rsidR="00190CD3" w:rsidRPr="00190CD3" w:rsidRDefault="00190CD3" w:rsidP="00190CD3">
            <w:pPr>
              <w:ind w:left="-37"/>
              <w:rPr>
                <w:rStyle w:val="Emphasis"/>
                <w:rFonts w:cs="Arial"/>
                <w:b/>
                <w:i w:val="0"/>
                <w:sz w:val="22"/>
                <w:szCs w:val="22"/>
              </w:rPr>
            </w:pPr>
            <w:r w:rsidRPr="00190CD3">
              <w:rPr>
                <w:rStyle w:val="Emphasis"/>
                <w:rFonts w:cs="Arial"/>
                <w:b/>
                <w:i w:val="0"/>
                <w:sz w:val="22"/>
                <w:szCs w:val="22"/>
              </w:rPr>
              <w:t xml:space="preserve">Risk Appetite Statement </w:t>
            </w:r>
          </w:p>
          <w:p w14:paraId="71707857" w14:textId="77777777" w:rsidR="00190F70" w:rsidRPr="00190F70" w:rsidRDefault="00190F70" w:rsidP="00190CD3">
            <w:pPr>
              <w:pStyle w:val="ListParagraph"/>
              <w:numPr>
                <w:ilvl w:val="0"/>
                <w:numId w:val="7"/>
              </w:numPr>
              <w:ind w:left="323"/>
              <w:rPr>
                <w:rStyle w:val="Emphasis"/>
                <w:rFonts w:cs="Arial"/>
                <w:b/>
                <w:i w:val="0"/>
                <w:sz w:val="22"/>
                <w:szCs w:val="22"/>
                <w:u w:val="single"/>
              </w:rPr>
            </w:pPr>
            <w:r>
              <w:rPr>
                <w:rStyle w:val="Emphasis"/>
                <w:rFonts w:cs="Arial"/>
                <w:i w:val="0"/>
                <w:sz w:val="22"/>
                <w:szCs w:val="22"/>
              </w:rPr>
              <w:t xml:space="preserve">SC advised that the statement was circulated to the sub-committee on 20/11 with a deadline for comments and feedback by 27/11. </w:t>
            </w:r>
          </w:p>
          <w:p w14:paraId="54BFEBEA" w14:textId="71AFBC87" w:rsidR="00190CD3" w:rsidRPr="00190CD3" w:rsidRDefault="00190F70" w:rsidP="00190CD3">
            <w:pPr>
              <w:pStyle w:val="ListParagraph"/>
              <w:numPr>
                <w:ilvl w:val="0"/>
                <w:numId w:val="7"/>
              </w:numPr>
              <w:ind w:left="323"/>
              <w:rPr>
                <w:rStyle w:val="Emphasis"/>
                <w:rFonts w:cs="Arial"/>
                <w:b/>
                <w:i w:val="0"/>
                <w:sz w:val="22"/>
                <w:szCs w:val="22"/>
                <w:u w:val="single"/>
              </w:rPr>
            </w:pPr>
            <w:r>
              <w:rPr>
                <w:rStyle w:val="Emphasis"/>
                <w:rFonts w:cs="Arial"/>
                <w:i w:val="0"/>
                <w:sz w:val="22"/>
                <w:szCs w:val="22"/>
              </w:rPr>
              <w:t xml:space="preserve">JG advised that he felt this was helpful. No issues raised and no </w:t>
            </w:r>
            <w:r w:rsidR="00850294">
              <w:rPr>
                <w:rStyle w:val="Emphasis"/>
                <w:rFonts w:cs="Arial"/>
                <w:i w:val="0"/>
                <w:sz w:val="22"/>
                <w:szCs w:val="22"/>
              </w:rPr>
              <w:t>further</w:t>
            </w:r>
            <w:r>
              <w:rPr>
                <w:rStyle w:val="Emphasis"/>
                <w:rFonts w:cs="Arial"/>
                <w:i w:val="0"/>
                <w:sz w:val="22"/>
                <w:szCs w:val="22"/>
              </w:rPr>
              <w:t xml:space="preserve"> comments. </w:t>
            </w:r>
          </w:p>
          <w:p w14:paraId="2A7C2ED3" w14:textId="77777777" w:rsidR="00E66E69" w:rsidRDefault="00E66E69" w:rsidP="001213FF">
            <w:pPr>
              <w:rPr>
                <w:rStyle w:val="Emphasis"/>
                <w:rFonts w:cs="Arial"/>
                <w:b/>
                <w:i w:val="0"/>
                <w:sz w:val="22"/>
                <w:szCs w:val="22"/>
                <w:u w:val="single"/>
              </w:rPr>
            </w:pPr>
          </w:p>
          <w:p w14:paraId="791D244C" w14:textId="1BE81FFC" w:rsidR="00E66E69" w:rsidRDefault="00E66E69" w:rsidP="001213FF">
            <w:pPr>
              <w:ind w:left="-37"/>
              <w:rPr>
                <w:rStyle w:val="Emphasis"/>
                <w:rFonts w:cs="Arial"/>
                <w:b/>
                <w:i w:val="0"/>
                <w:sz w:val="22"/>
                <w:szCs w:val="22"/>
              </w:rPr>
            </w:pPr>
            <w:r w:rsidRPr="00190F70">
              <w:rPr>
                <w:rStyle w:val="Emphasis"/>
                <w:rFonts w:cs="Arial"/>
                <w:b/>
                <w:i w:val="0"/>
                <w:sz w:val="22"/>
                <w:szCs w:val="22"/>
              </w:rPr>
              <w:t xml:space="preserve">Emerging Risks and Issues </w:t>
            </w:r>
            <w:r>
              <w:rPr>
                <w:rStyle w:val="Emphasis"/>
                <w:rFonts w:cs="Arial"/>
                <w:b/>
                <w:i w:val="0"/>
                <w:sz w:val="22"/>
                <w:szCs w:val="22"/>
              </w:rPr>
              <w:t>Log</w:t>
            </w:r>
            <w:r w:rsidR="002F1138">
              <w:rPr>
                <w:rStyle w:val="Emphasis"/>
                <w:rFonts w:cs="Arial"/>
                <w:b/>
                <w:i w:val="0"/>
                <w:sz w:val="22"/>
                <w:szCs w:val="22"/>
              </w:rPr>
              <w:t>:</w:t>
            </w:r>
          </w:p>
          <w:p w14:paraId="331FCDCE" w14:textId="77777777" w:rsidR="00FD4A8B" w:rsidRPr="00E66E69" w:rsidRDefault="00FD4A8B" w:rsidP="001213FF">
            <w:pPr>
              <w:ind w:left="-37"/>
              <w:rPr>
                <w:rStyle w:val="Emphasis"/>
                <w:rFonts w:cs="Arial"/>
                <w:b/>
                <w:i w:val="0"/>
                <w:sz w:val="22"/>
                <w:szCs w:val="22"/>
              </w:rPr>
            </w:pPr>
          </w:p>
          <w:p w14:paraId="0B1BC5D0" w14:textId="2DA595B5" w:rsidR="007B2438" w:rsidRPr="00190F70" w:rsidRDefault="00190F70" w:rsidP="00190F70">
            <w:pPr>
              <w:pStyle w:val="ListParagraph"/>
              <w:numPr>
                <w:ilvl w:val="0"/>
                <w:numId w:val="7"/>
              </w:numPr>
              <w:ind w:left="323"/>
              <w:rPr>
                <w:rStyle w:val="Emphasis"/>
                <w:rFonts w:cs="Arial"/>
                <w:b/>
                <w:i w:val="0"/>
                <w:sz w:val="22"/>
                <w:szCs w:val="22"/>
              </w:rPr>
            </w:pPr>
            <w:r>
              <w:rPr>
                <w:rStyle w:val="Emphasis"/>
                <w:rFonts w:cs="Arial"/>
                <w:i w:val="0"/>
                <w:sz w:val="22"/>
                <w:szCs w:val="22"/>
              </w:rPr>
              <w:t>SC adv</w:t>
            </w:r>
            <w:r w:rsidR="00FE29F1">
              <w:rPr>
                <w:rStyle w:val="Emphasis"/>
                <w:rFonts w:cs="Arial"/>
                <w:i w:val="0"/>
                <w:sz w:val="22"/>
                <w:szCs w:val="22"/>
              </w:rPr>
              <w:t>ised</w:t>
            </w:r>
            <w:r>
              <w:rPr>
                <w:rStyle w:val="Emphasis"/>
                <w:rFonts w:cs="Arial"/>
                <w:i w:val="0"/>
                <w:sz w:val="22"/>
                <w:szCs w:val="22"/>
              </w:rPr>
              <w:t xml:space="preserve"> the impact of </w:t>
            </w:r>
            <w:r w:rsidR="00BC35DC">
              <w:rPr>
                <w:rStyle w:val="Emphasis"/>
                <w:rFonts w:cs="Arial"/>
                <w:i w:val="0"/>
                <w:sz w:val="22"/>
                <w:szCs w:val="22"/>
              </w:rPr>
              <w:t>the embargo on transfer and divorce calculations has been communicated to affected members. Updated factors have now been provided by the</w:t>
            </w:r>
            <w:r>
              <w:rPr>
                <w:rStyle w:val="Emphasis"/>
                <w:rFonts w:cs="Arial"/>
                <w:i w:val="0"/>
                <w:sz w:val="22"/>
                <w:szCs w:val="22"/>
              </w:rPr>
              <w:t xml:space="preserve"> Government Actuary’s Department (GAD) </w:t>
            </w:r>
            <w:r w:rsidR="00BC35DC">
              <w:rPr>
                <w:rStyle w:val="Emphasis"/>
                <w:rFonts w:cs="Arial"/>
                <w:i w:val="0"/>
                <w:sz w:val="22"/>
                <w:szCs w:val="22"/>
              </w:rPr>
              <w:t>and TP are in the process of implementing these</w:t>
            </w:r>
            <w:r>
              <w:rPr>
                <w:rStyle w:val="Emphasis"/>
                <w:rFonts w:cs="Arial"/>
                <w:i w:val="0"/>
                <w:sz w:val="22"/>
                <w:szCs w:val="22"/>
              </w:rPr>
              <w:t xml:space="preserve">. </w:t>
            </w:r>
          </w:p>
          <w:p w14:paraId="31C9FB77" w14:textId="2EAAE332" w:rsidR="00190F70" w:rsidRPr="00190F70" w:rsidRDefault="00190F70" w:rsidP="00190F70">
            <w:pPr>
              <w:pStyle w:val="ListParagraph"/>
              <w:numPr>
                <w:ilvl w:val="0"/>
                <w:numId w:val="7"/>
              </w:numPr>
              <w:ind w:left="323"/>
              <w:rPr>
                <w:rStyle w:val="Emphasis"/>
                <w:rFonts w:cs="Arial"/>
                <w:b/>
                <w:i w:val="0"/>
                <w:sz w:val="22"/>
                <w:szCs w:val="22"/>
              </w:rPr>
            </w:pPr>
            <w:r>
              <w:rPr>
                <w:rStyle w:val="Emphasis"/>
                <w:rFonts w:cs="Arial"/>
                <w:i w:val="0"/>
                <w:sz w:val="22"/>
                <w:szCs w:val="22"/>
              </w:rPr>
              <w:t>NC confirm</w:t>
            </w:r>
            <w:r w:rsidR="00FE29F1">
              <w:rPr>
                <w:rStyle w:val="Emphasis"/>
                <w:rFonts w:cs="Arial"/>
                <w:i w:val="0"/>
                <w:sz w:val="22"/>
                <w:szCs w:val="22"/>
              </w:rPr>
              <w:t>ed that a</w:t>
            </w:r>
            <w:r w:rsidR="00BC35DC">
              <w:rPr>
                <w:rStyle w:val="Emphasis"/>
                <w:rFonts w:cs="Arial"/>
                <w:i w:val="0"/>
                <w:sz w:val="22"/>
                <w:szCs w:val="22"/>
              </w:rPr>
              <w:t xml:space="preserve"> wider</w:t>
            </w:r>
            <w:r w:rsidR="00FE29F1">
              <w:rPr>
                <w:rStyle w:val="Emphasis"/>
                <w:rFonts w:cs="Arial"/>
                <w:i w:val="0"/>
                <w:sz w:val="22"/>
                <w:szCs w:val="22"/>
              </w:rPr>
              <w:t xml:space="preserve"> </w:t>
            </w:r>
            <w:r w:rsidR="00850294">
              <w:rPr>
                <w:rStyle w:val="Emphasis"/>
                <w:rFonts w:cs="Arial"/>
                <w:i w:val="0"/>
                <w:sz w:val="22"/>
                <w:szCs w:val="22"/>
              </w:rPr>
              <w:t>exercise</w:t>
            </w:r>
            <w:r w:rsidR="00FE29F1">
              <w:rPr>
                <w:rStyle w:val="Emphasis"/>
                <w:rFonts w:cs="Arial"/>
                <w:i w:val="0"/>
                <w:sz w:val="22"/>
                <w:szCs w:val="22"/>
              </w:rPr>
              <w:t xml:space="preserve"> will be</w:t>
            </w:r>
            <w:r>
              <w:rPr>
                <w:rStyle w:val="Emphasis"/>
                <w:rFonts w:cs="Arial"/>
                <w:i w:val="0"/>
                <w:sz w:val="22"/>
                <w:szCs w:val="22"/>
              </w:rPr>
              <w:t xml:space="preserve"> taking place </w:t>
            </w:r>
            <w:r w:rsidR="00BC35DC">
              <w:rPr>
                <w:rStyle w:val="Emphasis"/>
                <w:rFonts w:cs="Arial"/>
                <w:i w:val="0"/>
                <w:sz w:val="22"/>
                <w:szCs w:val="22"/>
              </w:rPr>
              <w:t>over the coming months to update other actuarial factors</w:t>
            </w:r>
            <w:r>
              <w:rPr>
                <w:rStyle w:val="Emphasis"/>
                <w:rFonts w:cs="Arial"/>
                <w:i w:val="0"/>
                <w:sz w:val="22"/>
                <w:szCs w:val="22"/>
              </w:rPr>
              <w:t xml:space="preserve">. </w:t>
            </w:r>
          </w:p>
          <w:p w14:paraId="4E75BD49" w14:textId="4DFF7C0F" w:rsidR="00190F70" w:rsidRPr="00497A9B" w:rsidRDefault="00190F70" w:rsidP="00497A9B">
            <w:pPr>
              <w:pStyle w:val="ListParagraph"/>
              <w:numPr>
                <w:ilvl w:val="0"/>
                <w:numId w:val="7"/>
              </w:numPr>
              <w:ind w:left="323"/>
              <w:rPr>
                <w:rStyle w:val="Emphasis"/>
                <w:rFonts w:cs="Arial"/>
                <w:b/>
                <w:i w:val="0"/>
                <w:sz w:val="22"/>
                <w:szCs w:val="22"/>
              </w:rPr>
            </w:pPr>
            <w:r>
              <w:rPr>
                <w:rStyle w:val="Emphasis"/>
                <w:rFonts w:cs="Arial"/>
                <w:i w:val="0"/>
                <w:sz w:val="22"/>
                <w:szCs w:val="22"/>
              </w:rPr>
              <w:t>SC stated that a familiarisation day took place f</w:t>
            </w:r>
            <w:r w:rsidR="00497A9B">
              <w:rPr>
                <w:rStyle w:val="Emphasis"/>
                <w:rFonts w:cs="Arial"/>
                <w:i w:val="0"/>
                <w:sz w:val="22"/>
                <w:szCs w:val="22"/>
              </w:rPr>
              <w:t>or tPR which went well</w:t>
            </w:r>
            <w:r>
              <w:rPr>
                <w:rStyle w:val="Emphasis"/>
                <w:rFonts w:cs="Arial"/>
                <w:i w:val="0"/>
                <w:sz w:val="22"/>
                <w:szCs w:val="22"/>
              </w:rPr>
              <w:t>. It was confirmed that formal processes</w:t>
            </w:r>
            <w:r w:rsidR="00497A9B">
              <w:rPr>
                <w:rStyle w:val="Emphasis"/>
                <w:rFonts w:cs="Arial"/>
                <w:i w:val="0"/>
                <w:sz w:val="22"/>
                <w:szCs w:val="22"/>
              </w:rPr>
              <w:t xml:space="preserve"> regarding communication between tPR and TP</w:t>
            </w:r>
            <w:r>
              <w:rPr>
                <w:rStyle w:val="Emphasis"/>
                <w:rFonts w:cs="Arial"/>
                <w:i w:val="0"/>
                <w:sz w:val="22"/>
                <w:szCs w:val="22"/>
              </w:rPr>
              <w:t xml:space="preserve"> are being</w:t>
            </w:r>
            <w:r w:rsidR="00497A9B">
              <w:rPr>
                <w:rStyle w:val="Emphasis"/>
                <w:rFonts w:cs="Arial"/>
                <w:i w:val="0"/>
                <w:sz w:val="22"/>
                <w:szCs w:val="22"/>
              </w:rPr>
              <w:t xml:space="preserve"> developed and</w:t>
            </w:r>
            <w:r>
              <w:rPr>
                <w:rStyle w:val="Emphasis"/>
                <w:rFonts w:cs="Arial"/>
                <w:i w:val="0"/>
                <w:sz w:val="22"/>
                <w:szCs w:val="22"/>
              </w:rPr>
              <w:t xml:space="preserve"> finalised</w:t>
            </w:r>
            <w:r w:rsidR="00497A9B">
              <w:rPr>
                <w:rStyle w:val="Emphasis"/>
                <w:rFonts w:cs="Arial"/>
                <w:i w:val="0"/>
                <w:sz w:val="22"/>
                <w:szCs w:val="22"/>
              </w:rPr>
              <w:t xml:space="preserve">.  </w:t>
            </w:r>
          </w:p>
          <w:p w14:paraId="7C4F76A3" w14:textId="21AAB817" w:rsidR="00C85406" w:rsidRPr="006A633B" w:rsidRDefault="00497A9B">
            <w:pPr>
              <w:pStyle w:val="ListParagraph"/>
              <w:numPr>
                <w:ilvl w:val="0"/>
                <w:numId w:val="7"/>
              </w:numPr>
              <w:ind w:left="323"/>
              <w:rPr>
                <w:rStyle w:val="Emphasis"/>
                <w:rFonts w:cs="Arial"/>
                <w:b/>
                <w:i w:val="0"/>
                <w:sz w:val="22"/>
                <w:szCs w:val="22"/>
              </w:rPr>
            </w:pPr>
            <w:r w:rsidRPr="00BC35DC">
              <w:rPr>
                <w:rStyle w:val="Emphasis"/>
                <w:rFonts w:cs="Arial"/>
                <w:i w:val="0"/>
                <w:sz w:val="22"/>
                <w:szCs w:val="22"/>
              </w:rPr>
              <w:t xml:space="preserve">NC advised that the employer tribunal case </w:t>
            </w:r>
            <w:r w:rsidR="00BC35DC" w:rsidRPr="00BC35DC">
              <w:rPr>
                <w:rStyle w:val="Emphasis"/>
                <w:rFonts w:cs="Arial"/>
                <w:i w:val="0"/>
                <w:sz w:val="22"/>
                <w:szCs w:val="22"/>
              </w:rPr>
              <w:t xml:space="preserve">in connection with the </w:t>
            </w:r>
            <w:r w:rsidRPr="00BC35DC">
              <w:rPr>
                <w:rStyle w:val="Emphasis"/>
                <w:rFonts w:cs="Arial"/>
                <w:i w:val="0"/>
                <w:sz w:val="22"/>
                <w:szCs w:val="22"/>
              </w:rPr>
              <w:t xml:space="preserve">Judges and Firefighters age related cases </w:t>
            </w:r>
            <w:r w:rsidR="00BC35DC" w:rsidRPr="00BC35DC">
              <w:rPr>
                <w:rStyle w:val="Emphasis"/>
                <w:rFonts w:cs="Arial"/>
                <w:i w:val="0"/>
                <w:sz w:val="22"/>
                <w:szCs w:val="22"/>
              </w:rPr>
              <w:t>took place earlier this month and that the outcome is expected to be published</w:t>
            </w:r>
            <w:r w:rsidRPr="00BC35DC">
              <w:rPr>
                <w:rStyle w:val="Emphasis"/>
                <w:rFonts w:cs="Arial"/>
                <w:i w:val="0"/>
                <w:sz w:val="22"/>
                <w:szCs w:val="22"/>
              </w:rPr>
              <w:t xml:space="preserve"> next spring. JG queried the outcome for the TPS if this goes ahead. </w:t>
            </w:r>
            <w:r w:rsidRPr="00C85406">
              <w:rPr>
                <w:rStyle w:val="Emphasis"/>
                <w:rFonts w:cs="Arial"/>
                <w:i w:val="0"/>
                <w:sz w:val="22"/>
                <w:szCs w:val="22"/>
              </w:rPr>
              <w:t xml:space="preserve">NC </w:t>
            </w:r>
            <w:r w:rsidR="00BC35DC" w:rsidRPr="00C85406">
              <w:rPr>
                <w:rStyle w:val="Emphasis"/>
                <w:rFonts w:cs="Arial"/>
                <w:i w:val="0"/>
                <w:sz w:val="22"/>
                <w:szCs w:val="22"/>
              </w:rPr>
              <w:t>noted that the outcome could be wide ranging, depending on the decision.  However, it is expected that there will be a number of appeals to any decision and, therefore, it could be some time before this becomes clearer.</w:t>
            </w:r>
            <w:r w:rsidRPr="00C85406">
              <w:rPr>
                <w:rStyle w:val="Emphasis"/>
                <w:rFonts w:cs="Arial"/>
                <w:i w:val="0"/>
                <w:sz w:val="22"/>
                <w:szCs w:val="22"/>
              </w:rPr>
              <w:t xml:space="preserve"> </w:t>
            </w:r>
            <w:r w:rsidR="00845C2E" w:rsidRPr="00C85406">
              <w:rPr>
                <w:rStyle w:val="Emphasis"/>
                <w:rFonts w:cs="Arial"/>
                <w:i w:val="0"/>
                <w:sz w:val="22"/>
                <w:szCs w:val="22"/>
              </w:rPr>
              <w:t>DW queried whether this will be sighted at SAB</w:t>
            </w:r>
            <w:r w:rsidR="00C85406">
              <w:rPr>
                <w:rStyle w:val="Emphasis"/>
                <w:rFonts w:cs="Arial"/>
                <w:i w:val="0"/>
                <w:sz w:val="22"/>
                <w:szCs w:val="22"/>
              </w:rPr>
              <w:t>.</w:t>
            </w:r>
          </w:p>
          <w:p w14:paraId="63662455" w14:textId="111BC6AD" w:rsidR="00845C2E" w:rsidRPr="00C85406" w:rsidRDefault="00C85406">
            <w:pPr>
              <w:pStyle w:val="ListParagraph"/>
              <w:numPr>
                <w:ilvl w:val="0"/>
                <w:numId w:val="7"/>
              </w:numPr>
              <w:ind w:left="323"/>
              <w:rPr>
                <w:rStyle w:val="Emphasis"/>
                <w:rFonts w:cs="Arial"/>
                <w:b/>
                <w:i w:val="0"/>
                <w:sz w:val="22"/>
                <w:szCs w:val="22"/>
              </w:rPr>
            </w:pPr>
            <w:r>
              <w:rPr>
                <w:rStyle w:val="Emphasis"/>
                <w:rFonts w:cs="Arial"/>
                <w:i w:val="0"/>
                <w:sz w:val="22"/>
                <w:szCs w:val="22"/>
              </w:rPr>
              <w:t xml:space="preserve">DW noted that the Water’s review of teaching in Wales had recommended that teachers be entitled to sabbital leave/career breaks. </w:t>
            </w:r>
            <w:r w:rsidR="00845C2E" w:rsidRPr="00C85406">
              <w:rPr>
                <w:rStyle w:val="Emphasis"/>
                <w:rFonts w:cs="Arial"/>
                <w:i w:val="0"/>
                <w:sz w:val="22"/>
                <w:szCs w:val="22"/>
              </w:rPr>
              <w:t xml:space="preserve">Queries were made regarding funding for this and where it would come from. </w:t>
            </w:r>
          </w:p>
          <w:p w14:paraId="209992D5" w14:textId="3BBD2CA2" w:rsidR="00845C2E" w:rsidRPr="00845C2E" w:rsidRDefault="00845C2E" w:rsidP="00845C2E">
            <w:pPr>
              <w:pStyle w:val="ListParagraph"/>
              <w:ind w:left="323"/>
              <w:rPr>
                <w:rStyle w:val="Emphasis"/>
                <w:rFonts w:cs="Arial"/>
                <w:b/>
                <w:i w:val="0"/>
                <w:sz w:val="22"/>
                <w:szCs w:val="22"/>
              </w:rPr>
            </w:pPr>
          </w:p>
        </w:tc>
        <w:tc>
          <w:tcPr>
            <w:tcW w:w="1530" w:type="dxa"/>
          </w:tcPr>
          <w:p w14:paraId="37211EAE" w14:textId="1B12B69A" w:rsidR="00473F48" w:rsidRPr="00795AF3" w:rsidRDefault="00473F48" w:rsidP="00434FF9">
            <w:pPr>
              <w:pStyle w:val="DeptBullets"/>
              <w:numPr>
                <w:ilvl w:val="0"/>
                <w:numId w:val="0"/>
              </w:numPr>
              <w:spacing w:after="0"/>
              <w:rPr>
                <w:rFonts w:cs="Arial"/>
                <w:sz w:val="20"/>
              </w:rPr>
            </w:pPr>
          </w:p>
        </w:tc>
      </w:tr>
      <w:tr w:rsidR="001579B1" w:rsidRPr="001D4252" w14:paraId="5543DE1B" w14:textId="77777777" w:rsidTr="00744237">
        <w:tc>
          <w:tcPr>
            <w:tcW w:w="1164" w:type="dxa"/>
          </w:tcPr>
          <w:p w14:paraId="5A12133A" w14:textId="36679C2C" w:rsidR="001579B1" w:rsidRPr="001D4252" w:rsidRDefault="00C3441F" w:rsidP="00AD4D8D">
            <w:pPr>
              <w:pStyle w:val="DeptBullets"/>
              <w:numPr>
                <w:ilvl w:val="0"/>
                <w:numId w:val="0"/>
              </w:numPr>
              <w:spacing w:after="0"/>
              <w:rPr>
                <w:rFonts w:cs="Arial"/>
                <w:sz w:val="22"/>
                <w:szCs w:val="22"/>
              </w:rPr>
            </w:pPr>
            <w:r w:rsidRPr="001D4252">
              <w:rPr>
                <w:rFonts w:cs="Arial"/>
                <w:sz w:val="22"/>
                <w:szCs w:val="22"/>
              </w:rPr>
              <w:t xml:space="preserve">Agenda </w:t>
            </w:r>
            <w:r w:rsidR="00BC16DB" w:rsidRPr="001D4252">
              <w:rPr>
                <w:rFonts w:cs="Arial"/>
                <w:sz w:val="22"/>
                <w:szCs w:val="22"/>
              </w:rPr>
              <w:t xml:space="preserve">Item </w:t>
            </w:r>
            <w:r w:rsidR="00724C7C">
              <w:rPr>
                <w:rFonts w:cs="Arial"/>
                <w:sz w:val="22"/>
                <w:szCs w:val="22"/>
              </w:rPr>
              <w:t>7</w:t>
            </w:r>
            <w:r w:rsidRPr="001D4252">
              <w:rPr>
                <w:rFonts w:cs="Arial"/>
                <w:sz w:val="22"/>
                <w:szCs w:val="22"/>
              </w:rPr>
              <w:t xml:space="preserve"> </w:t>
            </w:r>
          </w:p>
        </w:tc>
        <w:tc>
          <w:tcPr>
            <w:tcW w:w="6379" w:type="dxa"/>
          </w:tcPr>
          <w:p w14:paraId="62240466" w14:textId="07E38234" w:rsidR="00AD4D8D" w:rsidRDefault="00724C7C" w:rsidP="00D6385F">
            <w:pPr>
              <w:rPr>
                <w:rStyle w:val="Emphasis"/>
                <w:rFonts w:cs="Arial"/>
                <w:b/>
                <w:i w:val="0"/>
                <w:sz w:val="22"/>
                <w:szCs w:val="22"/>
              </w:rPr>
            </w:pPr>
            <w:r>
              <w:rPr>
                <w:rStyle w:val="Emphasis"/>
                <w:rFonts w:cs="Arial"/>
                <w:b/>
                <w:i w:val="0"/>
                <w:sz w:val="22"/>
                <w:szCs w:val="22"/>
              </w:rPr>
              <w:t>Annual Assurance Plan 2019</w:t>
            </w:r>
          </w:p>
          <w:p w14:paraId="3E06BCA3" w14:textId="77777777" w:rsidR="00AE4AC1" w:rsidRPr="00F65F52" w:rsidRDefault="00AE4AC1" w:rsidP="00D6385F">
            <w:pPr>
              <w:rPr>
                <w:rStyle w:val="Emphasis"/>
                <w:rFonts w:cs="Arial"/>
                <w:b/>
                <w:i w:val="0"/>
                <w:sz w:val="22"/>
                <w:szCs w:val="22"/>
              </w:rPr>
            </w:pPr>
          </w:p>
          <w:p w14:paraId="565BDC87" w14:textId="0710FD42" w:rsidR="00A0787E" w:rsidRPr="00DF0BBD" w:rsidRDefault="00FE29F1" w:rsidP="00DF0BBD">
            <w:pPr>
              <w:pStyle w:val="ListParagraph"/>
              <w:numPr>
                <w:ilvl w:val="0"/>
                <w:numId w:val="8"/>
              </w:numPr>
              <w:ind w:left="323" w:hanging="323"/>
              <w:rPr>
                <w:rStyle w:val="Emphasis"/>
                <w:rFonts w:cs="Arial"/>
                <w:i w:val="0"/>
                <w:sz w:val="22"/>
                <w:szCs w:val="22"/>
              </w:rPr>
            </w:pPr>
            <w:r>
              <w:rPr>
                <w:rStyle w:val="Emphasis"/>
                <w:rFonts w:cs="Arial"/>
                <w:i w:val="0"/>
                <w:sz w:val="22"/>
                <w:szCs w:val="22"/>
              </w:rPr>
              <w:t xml:space="preserve">JG </w:t>
            </w:r>
            <w:r w:rsidR="007E3382">
              <w:rPr>
                <w:rStyle w:val="Emphasis"/>
                <w:rFonts w:cs="Arial"/>
                <w:i w:val="0"/>
                <w:sz w:val="22"/>
                <w:szCs w:val="22"/>
              </w:rPr>
              <w:t>noted that the plan has been shared with sub</w:t>
            </w:r>
            <w:r w:rsidR="00FD4A8B">
              <w:rPr>
                <w:rStyle w:val="Emphasis"/>
                <w:rFonts w:cs="Arial"/>
                <w:i w:val="0"/>
                <w:sz w:val="22"/>
                <w:szCs w:val="22"/>
              </w:rPr>
              <w:t>-</w:t>
            </w:r>
            <w:r w:rsidR="007E3382">
              <w:rPr>
                <w:rStyle w:val="Emphasis"/>
                <w:rFonts w:cs="Arial"/>
                <w:i w:val="0"/>
                <w:sz w:val="22"/>
                <w:szCs w:val="22"/>
              </w:rPr>
              <w:t>committee members and no feedback had been received</w:t>
            </w:r>
            <w:r w:rsidR="00BC35DC">
              <w:rPr>
                <w:rStyle w:val="Emphasis"/>
                <w:rFonts w:cs="Arial"/>
                <w:i w:val="0"/>
                <w:sz w:val="22"/>
                <w:szCs w:val="22"/>
              </w:rPr>
              <w:t>.</w:t>
            </w:r>
            <w:r w:rsidR="007E3382">
              <w:rPr>
                <w:rStyle w:val="Emphasis"/>
                <w:rFonts w:cs="Arial"/>
                <w:i w:val="0"/>
                <w:sz w:val="22"/>
                <w:szCs w:val="22"/>
              </w:rPr>
              <w:t xml:space="preserve"> </w:t>
            </w:r>
          </w:p>
        </w:tc>
        <w:tc>
          <w:tcPr>
            <w:tcW w:w="1530" w:type="dxa"/>
          </w:tcPr>
          <w:p w14:paraId="1D280AA0" w14:textId="77777777" w:rsidR="001579B1" w:rsidRPr="00795AF3" w:rsidRDefault="001579B1" w:rsidP="003B4DAA">
            <w:pPr>
              <w:pStyle w:val="DeptBullets"/>
              <w:numPr>
                <w:ilvl w:val="0"/>
                <w:numId w:val="0"/>
              </w:numPr>
              <w:spacing w:after="0"/>
              <w:rPr>
                <w:rFonts w:cs="Arial"/>
                <w:sz w:val="20"/>
              </w:rPr>
            </w:pPr>
          </w:p>
          <w:p w14:paraId="70FFE51E" w14:textId="77777777" w:rsidR="00647735" w:rsidRDefault="00647735" w:rsidP="00AD4D8D">
            <w:pPr>
              <w:pStyle w:val="DeptBullets"/>
              <w:numPr>
                <w:ilvl w:val="0"/>
                <w:numId w:val="0"/>
              </w:numPr>
              <w:spacing w:after="0"/>
              <w:rPr>
                <w:rFonts w:cs="Arial"/>
                <w:sz w:val="20"/>
              </w:rPr>
            </w:pPr>
          </w:p>
          <w:p w14:paraId="6F819144" w14:textId="77777777" w:rsidR="00647735" w:rsidRDefault="00647735" w:rsidP="00AD4D8D">
            <w:pPr>
              <w:pStyle w:val="DeptBullets"/>
              <w:numPr>
                <w:ilvl w:val="0"/>
                <w:numId w:val="0"/>
              </w:numPr>
              <w:spacing w:after="0"/>
              <w:rPr>
                <w:rFonts w:cs="Arial"/>
                <w:sz w:val="20"/>
              </w:rPr>
            </w:pPr>
          </w:p>
          <w:p w14:paraId="52B6206D" w14:textId="77777777" w:rsidR="00647735" w:rsidRDefault="00647735" w:rsidP="00AD4D8D">
            <w:pPr>
              <w:pStyle w:val="DeptBullets"/>
              <w:numPr>
                <w:ilvl w:val="0"/>
                <w:numId w:val="0"/>
              </w:numPr>
              <w:spacing w:after="0"/>
              <w:rPr>
                <w:rFonts w:cs="Arial"/>
                <w:sz w:val="20"/>
              </w:rPr>
            </w:pPr>
          </w:p>
          <w:p w14:paraId="242C5EF7" w14:textId="1D5C794B" w:rsidR="00647735" w:rsidRPr="00795AF3" w:rsidRDefault="00647735" w:rsidP="0057637E">
            <w:pPr>
              <w:pStyle w:val="DeptBullets"/>
              <w:numPr>
                <w:ilvl w:val="0"/>
                <w:numId w:val="0"/>
              </w:numPr>
              <w:spacing w:after="0"/>
              <w:rPr>
                <w:rFonts w:cs="Arial"/>
                <w:sz w:val="20"/>
              </w:rPr>
            </w:pPr>
          </w:p>
        </w:tc>
      </w:tr>
      <w:tr w:rsidR="00AD4D8D" w:rsidRPr="001D4252" w14:paraId="1C5D28CF" w14:textId="77777777" w:rsidTr="00744237">
        <w:tc>
          <w:tcPr>
            <w:tcW w:w="1164" w:type="dxa"/>
          </w:tcPr>
          <w:p w14:paraId="27AC8A60" w14:textId="734B4C1C" w:rsidR="00AD4D8D" w:rsidRDefault="00DD43A1" w:rsidP="00724C7C">
            <w:pPr>
              <w:pStyle w:val="DeptBullets"/>
              <w:numPr>
                <w:ilvl w:val="0"/>
                <w:numId w:val="0"/>
              </w:numPr>
              <w:spacing w:after="0"/>
              <w:rPr>
                <w:rFonts w:cs="Arial"/>
                <w:sz w:val="22"/>
                <w:szCs w:val="22"/>
              </w:rPr>
            </w:pPr>
            <w:r>
              <w:rPr>
                <w:rFonts w:cs="Arial"/>
                <w:sz w:val="22"/>
                <w:szCs w:val="22"/>
              </w:rPr>
              <w:t xml:space="preserve">Agenda item </w:t>
            </w:r>
            <w:r w:rsidR="00724C7C">
              <w:rPr>
                <w:rFonts w:cs="Arial"/>
                <w:sz w:val="22"/>
                <w:szCs w:val="22"/>
              </w:rPr>
              <w:t>8</w:t>
            </w:r>
          </w:p>
        </w:tc>
        <w:tc>
          <w:tcPr>
            <w:tcW w:w="6379" w:type="dxa"/>
          </w:tcPr>
          <w:p w14:paraId="2145532D" w14:textId="24E73F4A" w:rsidR="00AD4D8D" w:rsidRDefault="00724C7C" w:rsidP="00AD4D8D">
            <w:pPr>
              <w:rPr>
                <w:rStyle w:val="Emphasis"/>
                <w:rFonts w:cs="Arial"/>
                <w:b/>
                <w:i w:val="0"/>
                <w:sz w:val="22"/>
                <w:szCs w:val="22"/>
              </w:rPr>
            </w:pPr>
            <w:r>
              <w:rPr>
                <w:rStyle w:val="Emphasis"/>
                <w:rFonts w:cs="Arial"/>
                <w:b/>
                <w:i w:val="0"/>
                <w:sz w:val="22"/>
                <w:szCs w:val="22"/>
              </w:rPr>
              <w:t xml:space="preserve">Forward Work Plan </w:t>
            </w:r>
            <w:r w:rsidR="009550FA">
              <w:rPr>
                <w:rStyle w:val="Emphasis"/>
                <w:rFonts w:cs="Arial"/>
                <w:b/>
                <w:i w:val="0"/>
                <w:sz w:val="22"/>
                <w:szCs w:val="22"/>
              </w:rPr>
              <w:t xml:space="preserve"> </w:t>
            </w:r>
          </w:p>
          <w:p w14:paraId="7B94B811" w14:textId="0CF2287C" w:rsidR="009550FA" w:rsidRDefault="009550FA" w:rsidP="00AD4D8D">
            <w:pPr>
              <w:rPr>
                <w:rStyle w:val="Emphasis"/>
                <w:rFonts w:cs="Arial"/>
                <w:b/>
                <w:i w:val="0"/>
                <w:sz w:val="22"/>
                <w:szCs w:val="22"/>
              </w:rPr>
            </w:pPr>
          </w:p>
          <w:p w14:paraId="4107D0D3" w14:textId="08429353" w:rsidR="007E3382" w:rsidRDefault="007E3382" w:rsidP="00AD4D8D">
            <w:pPr>
              <w:rPr>
                <w:rStyle w:val="Emphasis"/>
                <w:rFonts w:cs="Arial"/>
                <w:b/>
                <w:i w:val="0"/>
                <w:sz w:val="22"/>
                <w:szCs w:val="22"/>
              </w:rPr>
            </w:pPr>
            <w:r>
              <w:rPr>
                <w:rStyle w:val="Emphasis"/>
                <w:rFonts w:cs="Arial"/>
                <w:b/>
                <w:i w:val="0"/>
                <w:sz w:val="22"/>
                <w:szCs w:val="22"/>
              </w:rPr>
              <w:t>Employer Performance Tables</w:t>
            </w:r>
          </w:p>
          <w:p w14:paraId="474C3C23" w14:textId="77777777" w:rsidR="007E3382" w:rsidRDefault="007E3382" w:rsidP="00AD4D8D">
            <w:pPr>
              <w:rPr>
                <w:rStyle w:val="Emphasis"/>
                <w:rFonts w:cs="Arial"/>
                <w:b/>
                <w:i w:val="0"/>
                <w:sz w:val="22"/>
                <w:szCs w:val="22"/>
              </w:rPr>
            </w:pPr>
          </w:p>
          <w:p w14:paraId="27744114" w14:textId="636F91C5" w:rsidR="00724C7C" w:rsidRDefault="00850294" w:rsidP="00724C7C">
            <w:pPr>
              <w:pStyle w:val="ListParagraph"/>
              <w:numPr>
                <w:ilvl w:val="0"/>
                <w:numId w:val="8"/>
              </w:numPr>
              <w:ind w:left="317" w:hanging="317"/>
              <w:rPr>
                <w:rStyle w:val="Emphasis"/>
                <w:rFonts w:cs="Arial"/>
                <w:i w:val="0"/>
                <w:sz w:val="22"/>
                <w:szCs w:val="22"/>
              </w:rPr>
            </w:pPr>
            <w:r>
              <w:rPr>
                <w:rStyle w:val="Emphasis"/>
                <w:rFonts w:cs="Arial"/>
                <w:i w:val="0"/>
                <w:sz w:val="22"/>
                <w:szCs w:val="22"/>
              </w:rPr>
              <w:t xml:space="preserve">KB presented the forward work plan presentation and gave an overview of when Employer Performance Tables were first introduced and used. </w:t>
            </w:r>
          </w:p>
          <w:p w14:paraId="4A381F70" w14:textId="65369583" w:rsidR="00850294" w:rsidRDefault="00850294" w:rsidP="00724C7C">
            <w:pPr>
              <w:pStyle w:val="ListParagraph"/>
              <w:numPr>
                <w:ilvl w:val="0"/>
                <w:numId w:val="8"/>
              </w:numPr>
              <w:ind w:left="317" w:hanging="317"/>
              <w:rPr>
                <w:rStyle w:val="Emphasis"/>
                <w:rFonts w:cs="Arial"/>
                <w:i w:val="0"/>
                <w:sz w:val="22"/>
                <w:szCs w:val="22"/>
              </w:rPr>
            </w:pPr>
            <w:r>
              <w:rPr>
                <w:rStyle w:val="Emphasis"/>
                <w:rFonts w:cs="Arial"/>
                <w:i w:val="0"/>
                <w:sz w:val="22"/>
                <w:szCs w:val="22"/>
              </w:rPr>
              <w:t xml:space="preserve">KB advised that the tool is to monitor and support decision making for employers that are breaching </w:t>
            </w:r>
            <w:r w:rsidR="006163DB">
              <w:rPr>
                <w:rStyle w:val="Emphasis"/>
                <w:rFonts w:cs="Arial"/>
                <w:i w:val="0"/>
                <w:sz w:val="22"/>
                <w:szCs w:val="22"/>
              </w:rPr>
              <w:t>s</w:t>
            </w:r>
            <w:r>
              <w:rPr>
                <w:rStyle w:val="Emphasis"/>
                <w:rFonts w:cs="Arial"/>
                <w:i w:val="0"/>
                <w:sz w:val="22"/>
                <w:szCs w:val="22"/>
              </w:rPr>
              <w:t xml:space="preserve">cheme finance requirements. The tool also helps TP identify trends and employer behaviour. </w:t>
            </w:r>
          </w:p>
          <w:p w14:paraId="0C94EA74" w14:textId="2BDF016D" w:rsidR="00850294" w:rsidRDefault="00850294" w:rsidP="00724C7C">
            <w:pPr>
              <w:pStyle w:val="ListParagraph"/>
              <w:numPr>
                <w:ilvl w:val="0"/>
                <w:numId w:val="8"/>
              </w:numPr>
              <w:ind w:left="317" w:hanging="317"/>
              <w:rPr>
                <w:rStyle w:val="Emphasis"/>
                <w:rFonts w:cs="Arial"/>
                <w:i w:val="0"/>
                <w:sz w:val="22"/>
                <w:szCs w:val="22"/>
              </w:rPr>
            </w:pPr>
            <w:r>
              <w:rPr>
                <w:rStyle w:val="Emphasis"/>
                <w:rFonts w:cs="Arial"/>
                <w:i w:val="0"/>
                <w:sz w:val="22"/>
                <w:szCs w:val="22"/>
              </w:rPr>
              <w:t xml:space="preserve">JG queried the volume of employers who breach financial regulations. </w:t>
            </w:r>
          </w:p>
          <w:p w14:paraId="5872F706" w14:textId="79BA1D3F" w:rsidR="00850294" w:rsidRDefault="00850294" w:rsidP="00724C7C">
            <w:pPr>
              <w:pStyle w:val="ListParagraph"/>
              <w:numPr>
                <w:ilvl w:val="0"/>
                <w:numId w:val="8"/>
              </w:numPr>
              <w:ind w:left="317" w:hanging="317"/>
              <w:rPr>
                <w:rStyle w:val="Emphasis"/>
                <w:rFonts w:cs="Arial"/>
                <w:i w:val="0"/>
                <w:sz w:val="22"/>
                <w:szCs w:val="22"/>
              </w:rPr>
            </w:pPr>
            <w:r>
              <w:rPr>
                <w:rStyle w:val="Emphasis"/>
                <w:rFonts w:cs="Arial"/>
                <w:i w:val="0"/>
                <w:sz w:val="22"/>
                <w:szCs w:val="22"/>
              </w:rPr>
              <w:t>KB confirmed that there is not a high volume of employers reported but there are many employers who do</w:t>
            </w:r>
            <w:r w:rsidR="00FD4A8B">
              <w:rPr>
                <w:rStyle w:val="Emphasis"/>
                <w:rFonts w:cs="Arial"/>
                <w:i w:val="0"/>
                <w:sz w:val="22"/>
                <w:szCs w:val="22"/>
              </w:rPr>
              <w:t xml:space="preserve"> </w:t>
            </w:r>
            <w:r>
              <w:rPr>
                <w:rStyle w:val="Emphasis"/>
                <w:rFonts w:cs="Arial"/>
                <w:i w:val="0"/>
                <w:sz w:val="22"/>
                <w:szCs w:val="22"/>
              </w:rPr>
              <w:t>n</w:t>
            </w:r>
            <w:r w:rsidR="00FD4A8B">
              <w:rPr>
                <w:rStyle w:val="Emphasis"/>
                <w:rFonts w:cs="Arial"/>
                <w:i w:val="0"/>
                <w:sz w:val="22"/>
                <w:szCs w:val="22"/>
              </w:rPr>
              <w:t>o</w:t>
            </w:r>
            <w:r>
              <w:rPr>
                <w:rStyle w:val="Emphasis"/>
                <w:rFonts w:cs="Arial"/>
                <w:i w:val="0"/>
                <w:sz w:val="22"/>
                <w:szCs w:val="22"/>
              </w:rPr>
              <w:t xml:space="preserve">t provide accurate data, breakdown slips or paid amounts in full which need to be monitored and managed. </w:t>
            </w:r>
          </w:p>
          <w:p w14:paraId="332F951C" w14:textId="5559B125" w:rsidR="00251C88" w:rsidRDefault="00850294" w:rsidP="00397C70">
            <w:pPr>
              <w:pStyle w:val="ListParagraph"/>
              <w:numPr>
                <w:ilvl w:val="0"/>
                <w:numId w:val="8"/>
              </w:numPr>
              <w:ind w:left="317" w:hanging="317"/>
              <w:rPr>
                <w:rStyle w:val="Emphasis"/>
                <w:rFonts w:cs="Arial"/>
                <w:i w:val="0"/>
                <w:sz w:val="22"/>
                <w:szCs w:val="22"/>
              </w:rPr>
            </w:pPr>
            <w:r>
              <w:rPr>
                <w:rStyle w:val="Emphasis"/>
                <w:rFonts w:cs="Arial"/>
                <w:i w:val="0"/>
                <w:sz w:val="22"/>
                <w:szCs w:val="22"/>
              </w:rPr>
              <w:t>KB clarified that discussions are taking place</w:t>
            </w:r>
            <w:r w:rsidR="00D72D55">
              <w:rPr>
                <w:rStyle w:val="Emphasis"/>
                <w:rFonts w:cs="Arial"/>
                <w:i w:val="0"/>
                <w:sz w:val="22"/>
                <w:szCs w:val="22"/>
              </w:rPr>
              <w:t xml:space="preserve"> on how to report outstanding MDC</w:t>
            </w:r>
            <w:r w:rsidR="00BC35DC">
              <w:rPr>
                <w:rStyle w:val="Emphasis"/>
                <w:rFonts w:cs="Arial"/>
                <w:i w:val="0"/>
                <w:sz w:val="22"/>
                <w:szCs w:val="22"/>
              </w:rPr>
              <w:t xml:space="preserve"> return</w:t>
            </w:r>
            <w:r w:rsidR="00397C70">
              <w:rPr>
                <w:rStyle w:val="Emphasis"/>
                <w:rFonts w:cs="Arial"/>
                <w:i w:val="0"/>
                <w:sz w:val="22"/>
                <w:szCs w:val="22"/>
              </w:rPr>
              <w:t>s</w:t>
            </w:r>
            <w:r w:rsidR="00D72D55">
              <w:rPr>
                <w:rStyle w:val="Emphasis"/>
                <w:rFonts w:cs="Arial"/>
                <w:i w:val="0"/>
                <w:sz w:val="22"/>
                <w:szCs w:val="22"/>
              </w:rPr>
              <w:t xml:space="preserve"> to tPR </w:t>
            </w:r>
            <w:r w:rsidR="00397C70">
              <w:rPr>
                <w:rStyle w:val="Emphasis"/>
                <w:rFonts w:cs="Arial"/>
                <w:i w:val="0"/>
                <w:sz w:val="22"/>
                <w:szCs w:val="22"/>
              </w:rPr>
              <w:t>that are</w:t>
            </w:r>
            <w:r w:rsidR="00D72D55">
              <w:rPr>
                <w:rStyle w:val="Emphasis"/>
                <w:rFonts w:cs="Arial"/>
                <w:i w:val="0"/>
                <w:sz w:val="22"/>
                <w:szCs w:val="22"/>
              </w:rPr>
              <w:t xml:space="preserve"> more than</w:t>
            </w:r>
            <w:r w:rsidR="00397C70">
              <w:rPr>
                <w:rStyle w:val="Emphasis"/>
                <w:rFonts w:cs="Arial"/>
                <w:i w:val="0"/>
                <w:sz w:val="22"/>
                <w:szCs w:val="22"/>
              </w:rPr>
              <w:t xml:space="preserve"> 90 days overdue. TPR have shown interest in </w:t>
            </w:r>
            <w:r w:rsidR="00251C88">
              <w:rPr>
                <w:rStyle w:val="Emphasis"/>
                <w:rFonts w:cs="Arial"/>
                <w:i w:val="0"/>
                <w:sz w:val="22"/>
                <w:szCs w:val="22"/>
              </w:rPr>
              <w:t>how this will develop.</w:t>
            </w:r>
          </w:p>
          <w:p w14:paraId="19EB0CE4" w14:textId="0D0A441E" w:rsidR="00843B22" w:rsidRDefault="00251C88" w:rsidP="00397C70">
            <w:pPr>
              <w:pStyle w:val="ListParagraph"/>
              <w:numPr>
                <w:ilvl w:val="0"/>
                <w:numId w:val="8"/>
              </w:numPr>
              <w:ind w:left="317" w:hanging="317"/>
              <w:rPr>
                <w:rStyle w:val="Emphasis"/>
                <w:rFonts w:cs="Arial"/>
                <w:i w:val="0"/>
                <w:sz w:val="22"/>
                <w:szCs w:val="22"/>
              </w:rPr>
            </w:pPr>
            <w:r>
              <w:rPr>
                <w:rStyle w:val="Emphasis"/>
                <w:rFonts w:cs="Arial"/>
                <w:i w:val="0"/>
                <w:sz w:val="22"/>
                <w:szCs w:val="22"/>
              </w:rPr>
              <w:t xml:space="preserve">DW mentioned that the Education and Skills Funding Agency (ESFA) does not incorporate </w:t>
            </w:r>
            <w:r w:rsidR="00FD4A8B">
              <w:rPr>
                <w:rStyle w:val="Emphasis"/>
                <w:rFonts w:cs="Arial"/>
                <w:i w:val="0"/>
                <w:sz w:val="22"/>
                <w:szCs w:val="22"/>
              </w:rPr>
              <w:t>p</w:t>
            </w:r>
            <w:r w:rsidR="00843B22">
              <w:rPr>
                <w:rStyle w:val="Emphasis"/>
                <w:rFonts w:cs="Arial"/>
                <w:i w:val="0"/>
                <w:sz w:val="22"/>
                <w:szCs w:val="22"/>
              </w:rPr>
              <w:t>ension requirements</w:t>
            </w:r>
            <w:r>
              <w:rPr>
                <w:rStyle w:val="Emphasis"/>
                <w:rFonts w:cs="Arial"/>
                <w:i w:val="0"/>
                <w:sz w:val="22"/>
                <w:szCs w:val="22"/>
              </w:rPr>
              <w:t xml:space="preserve"> in the Academies Handbook. It was noted that there are no paragraphs explaining available support or employer duties.</w:t>
            </w:r>
            <w:r w:rsidR="00843B22">
              <w:rPr>
                <w:rStyle w:val="Emphasis"/>
                <w:rFonts w:cs="Arial"/>
                <w:i w:val="0"/>
                <w:sz w:val="22"/>
                <w:szCs w:val="22"/>
              </w:rPr>
              <w:t xml:space="preserve"> </w:t>
            </w:r>
          </w:p>
          <w:p w14:paraId="68628A32" w14:textId="2A0F3EFB" w:rsidR="00850294" w:rsidRDefault="00843B22" w:rsidP="00397C70">
            <w:pPr>
              <w:pStyle w:val="ListParagraph"/>
              <w:numPr>
                <w:ilvl w:val="0"/>
                <w:numId w:val="8"/>
              </w:numPr>
              <w:ind w:left="317" w:hanging="317"/>
              <w:rPr>
                <w:rStyle w:val="Emphasis"/>
                <w:rFonts w:cs="Arial"/>
                <w:i w:val="0"/>
                <w:sz w:val="22"/>
                <w:szCs w:val="22"/>
              </w:rPr>
            </w:pPr>
            <w:r>
              <w:rPr>
                <w:rStyle w:val="Emphasis"/>
                <w:rFonts w:cs="Arial"/>
                <w:i w:val="0"/>
                <w:sz w:val="22"/>
                <w:szCs w:val="22"/>
              </w:rPr>
              <w:t xml:space="preserve">An action was taken to </w:t>
            </w:r>
            <w:r w:rsidR="00755892">
              <w:rPr>
                <w:rStyle w:val="Emphasis"/>
                <w:rFonts w:cs="Arial"/>
                <w:i w:val="0"/>
                <w:sz w:val="22"/>
                <w:szCs w:val="22"/>
              </w:rPr>
              <w:t xml:space="preserve">recommend </w:t>
            </w:r>
            <w:r w:rsidR="004E4C79">
              <w:rPr>
                <w:rStyle w:val="Emphasis"/>
                <w:rFonts w:cs="Arial"/>
                <w:i w:val="0"/>
                <w:sz w:val="22"/>
                <w:szCs w:val="22"/>
              </w:rPr>
              <w:t>a section based on pension to ESFA to include</w:t>
            </w:r>
            <w:r w:rsidR="00755892">
              <w:rPr>
                <w:rStyle w:val="Emphasis"/>
                <w:rFonts w:cs="Arial"/>
                <w:i w:val="0"/>
                <w:sz w:val="22"/>
                <w:szCs w:val="22"/>
              </w:rPr>
              <w:t xml:space="preserve"> in the </w:t>
            </w:r>
            <w:r w:rsidR="00E12992">
              <w:rPr>
                <w:rStyle w:val="Emphasis"/>
                <w:rFonts w:cs="Arial"/>
                <w:i w:val="0"/>
                <w:sz w:val="22"/>
                <w:szCs w:val="22"/>
              </w:rPr>
              <w:t>Academies H</w:t>
            </w:r>
            <w:r w:rsidR="00755892">
              <w:rPr>
                <w:rStyle w:val="Emphasis"/>
                <w:rFonts w:cs="Arial"/>
                <w:i w:val="0"/>
                <w:sz w:val="22"/>
                <w:szCs w:val="22"/>
              </w:rPr>
              <w:t xml:space="preserve">andbook.  </w:t>
            </w:r>
            <w:r w:rsidR="00251C88">
              <w:rPr>
                <w:rStyle w:val="Emphasis"/>
                <w:rFonts w:cs="Arial"/>
                <w:i w:val="0"/>
                <w:sz w:val="22"/>
                <w:szCs w:val="22"/>
              </w:rPr>
              <w:t xml:space="preserve">   </w:t>
            </w:r>
          </w:p>
          <w:p w14:paraId="07FA219F" w14:textId="451568AB" w:rsidR="00D8473A" w:rsidRDefault="00755892" w:rsidP="00C1756B">
            <w:pPr>
              <w:pStyle w:val="ListParagraph"/>
              <w:numPr>
                <w:ilvl w:val="0"/>
                <w:numId w:val="8"/>
              </w:numPr>
              <w:ind w:left="317" w:hanging="317"/>
              <w:rPr>
                <w:rStyle w:val="Emphasis"/>
                <w:rFonts w:cs="Arial"/>
                <w:i w:val="0"/>
                <w:sz w:val="22"/>
                <w:szCs w:val="22"/>
              </w:rPr>
            </w:pPr>
            <w:r>
              <w:rPr>
                <w:rStyle w:val="Emphasis"/>
                <w:rFonts w:cs="Arial"/>
                <w:i w:val="0"/>
                <w:sz w:val="22"/>
                <w:szCs w:val="22"/>
              </w:rPr>
              <w:t xml:space="preserve">KB stated that </w:t>
            </w:r>
            <w:r w:rsidR="007E3382">
              <w:rPr>
                <w:rStyle w:val="Emphasis"/>
                <w:rFonts w:cs="Arial"/>
                <w:i w:val="0"/>
                <w:sz w:val="22"/>
                <w:szCs w:val="22"/>
              </w:rPr>
              <w:t xml:space="preserve">plans are for </w:t>
            </w:r>
            <w:r w:rsidR="00B848D9">
              <w:rPr>
                <w:rStyle w:val="Emphasis"/>
                <w:rFonts w:cs="Arial"/>
                <w:i w:val="0"/>
                <w:sz w:val="22"/>
                <w:szCs w:val="22"/>
              </w:rPr>
              <w:t>EoYC’s</w:t>
            </w:r>
            <w:r w:rsidR="00BC7488">
              <w:rPr>
                <w:rStyle w:val="Emphasis"/>
                <w:rFonts w:cs="Arial"/>
                <w:i w:val="0"/>
                <w:sz w:val="22"/>
                <w:szCs w:val="22"/>
              </w:rPr>
              <w:t xml:space="preserve"> is</w:t>
            </w:r>
            <w:r w:rsidR="00867951">
              <w:rPr>
                <w:rStyle w:val="Emphasis"/>
                <w:rFonts w:cs="Arial"/>
                <w:i w:val="0"/>
                <w:sz w:val="22"/>
                <w:szCs w:val="22"/>
              </w:rPr>
              <w:t xml:space="preserve"> </w:t>
            </w:r>
            <w:r w:rsidR="007E3382">
              <w:rPr>
                <w:rStyle w:val="Emphasis"/>
                <w:rFonts w:cs="Arial"/>
                <w:i w:val="0"/>
                <w:sz w:val="22"/>
                <w:szCs w:val="22"/>
              </w:rPr>
              <w:t xml:space="preserve">to </w:t>
            </w:r>
            <w:r w:rsidR="00867951">
              <w:rPr>
                <w:rStyle w:val="Emphasis"/>
                <w:rFonts w:cs="Arial"/>
                <w:i w:val="0"/>
                <w:sz w:val="22"/>
                <w:szCs w:val="22"/>
              </w:rPr>
              <w:t xml:space="preserve">be replaced with a </w:t>
            </w:r>
            <w:r w:rsidR="00BC35DC">
              <w:rPr>
                <w:rStyle w:val="Emphasis"/>
                <w:rFonts w:cs="Arial"/>
                <w:i w:val="0"/>
                <w:sz w:val="22"/>
                <w:szCs w:val="22"/>
              </w:rPr>
              <w:t xml:space="preserve">risk-based approach, whereby employers are rated against a range of measures. </w:t>
            </w:r>
            <w:r w:rsidR="00D8473A">
              <w:rPr>
                <w:rStyle w:val="Emphasis"/>
                <w:rFonts w:cs="Arial"/>
                <w:i w:val="0"/>
                <w:sz w:val="22"/>
                <w:szCs w:val="22"/>
              </w:rPr>
              <w:t xml:space="preserve">KB highlighted that workshops on discussing and refining </w:t>
            </w:r>
            <w:r w:rsidR="00C85406">
              <w:rPr>
                <w:rStyle w:val="Emphasis"/>
                <w:rFonts w:cs="Arial"/>
                <w:i w:val="0"/>
                <w:sz w:val="22"/>
                <w:szCs w:val="22"/>
              </w:rPr>
              <w:t xml:space="preserve">the MCR </w:t>
            </w:r>
            <w:r w:rsidR="00D8473A">
              <w:rPr>
                <w:rStyle w:val="Emphasis"/>
                <w:rFonts w:cs="Arial"/>
                <w:i w:val="0"/>
                <w:sz w:val="22"/>
                <w:szCs w:val="22"/>
              </w:rPr>
              <w:t>solution have been set up for employers</w:t>
            </w:r>
            <w:r w:rsidR="00C85406">
              <w:rPr>
                <w:rStyle w:val="Emphasis"/>
                <w:rFonts w:cs="Arial"/>
                <w:i w:val="0"/>
                <w:sz w:val="22"/>
                <w:szCs w:val="22"/>
              </w:rPr>
              <w:t xml:space="preserve"> and</w:t>
            </w:r>
            <w:r w:rsidR="00D8473A">
              <w:rPr>
                <w:rStyle w:val="Emphasis"/>
                <w:rFonts w:cs="Arial"/>
                <w:i w:val="0"/>
                <w:sz w:val="22"/>
                <w:szCs w:val="22"/>
              </w:rPr>
              <w:t xml:space="preserve"> software and </w:t>
            </w:r>
            <w:r w:rsidR="00E12992">
              <w:rPr>
                <w:rStyle w:val="Emphasis"/>
                <w:rFonts w:cs="Arial"/>
                <w:i w:val="0"/>
                <w:sz w:val="22"/>
                <w:szCs w:val="22"/>
              </w:rPr>
              <w:t>payroll</w:t>
            </w:r>
            <w:r w:rsidR="00D8473A">
              <w:rPr>
                <w:rStyle w:val="Emphasis"/>
                <w:rFonts w:cs="Arial"/>
                <w:i w:val="0"/>
                <w:sz w:val="22"/>
                <w:szCs w:val="22"/>
              </w:rPr>
              <w:t xml:space="preserve"> providers. </w:t>
            </w:r>
          </w:p>
          <w:p w14:paraId="5B34633A" w14:textId="77777777" w:rsidR="00A67143" w:rsidRPr="00A67143" w:rsidRDefault="00A67143" w:rsidP="00A67143">
            <w:pPr>
              <w:pStyle w:val="ListParagraph"/>
              <w:ind w:left="317"/>
              <w:rPr>
                <w:rStyle w:val="Emphasis"/>
                <w:rFonts w:cs="Arial"/>
                <w:i w:val="0"/>
                <w:sz w:val="22"/>
                <w:szCs w:val="22"/>
              </w:rPr>
            </w:pPr>
          </w:p>
          <w:p w14:paraId="655E4953" w14:textId="6716A0D3" w:rsidR="00724C7C" w:rsidRPr="00724C7C" w:rsidRDefault="00724C7C" w:rsidP="00724C7C">
            <w:pPr>
              <w:rPr>
                <w:rStyle w:val="Emphasis"/>
                <w:rFonts w:cs="Arial"/>
                <w:b/>
                <w:i w:val="0"/>
                <w:sz w:val="22"/>
                <w:szCs w:val="22"/>
              </w:rPr>
            </w:pPr>
            <w:r w:rsidRPr="00724C7C">
              <w:rPr>
                <w:rStyle w:val="Emphasis"/>
                <w:rFonts w:cs="Arial"/>
                <w:b/>
                <w:i w:val="0"/>
                <w:sz w:val="22"/>
                <w:szCs w:val="22"/>
              </w:rPr>
              <w:t xml:space="preserve">Agree top 5 topics and identify subject for next time  </w:t>
            </w:r>
          </w:p>
          <w:p w14:paraId="2C47DD5C" w14:textId="60E23F4E" w:rsidR="00724C7C" w:rsidRPr="00724C7C" w:rsidRDefault="00D8473A" w:rsidP="00724C7C">
            <w:pPr>
              <w:pStyle w:val="ListParagraph"/>
              <w:numPr>
                <w:ilvl w:val="0"/>
                <w:numId w:val="8"/>
              </w:numPr>
              <w:ind w:left="317" w:hanging="317"/>
              <w:rPr>
                <w:rStyle w:val="Emphasis"/>
                <w:rFonts w:cs="Arial"/>
                <w:i w:val="0"/>
                <w:sz w:val="22"/>
                <w:szCs w:val="22"/>
              </w:rPr>
            </w:pPr>
            <w:r>
              <w:rPr>
                <w:rStyle w:val="Emphasis"/>
                <w:rFonts w:cs="Arial"/>
                <w:i w:val="0"/>
                <w:sz w:val="22"/>
                <w:szCs w:val="22"/>
              </w:rPr>
              <w:t>A review of the top five will be revisited at the next sub-committee meeting. SC to provide</w:t>
            </w:r>
            <w:r w:rsidR="00B848D9">
              <w:rPr>
                <w:rStyle w:val="Emphasis"/>
                <w:rFonts w:cs="Arial"/>
                <w:i w:val="0"/>
                <w:sz w:val="22"/>
                <w:szCs w:val="22"/>
              </w:rPr>
              <w:t xml:space="preserve"> information</w:t>
            </w:r>
            <w:r w:rsidR="007E3382">
              <w:rPr>
                <w:rStyle w:val="Emphasis"/>
                <w:rFonts w:cs="Arial"/>
                <w:i w:val="0"/>
                <w:sz w:val="22"/>
                <w:szCs w:val="22"/>
              </w:rPr>
              <w:t xml:space="preserve"> </w:t>
            </w:r>
            <w:r w:rsidR="00BC7488">
              <w:rPr>
                <w:rStyle w:val="Emphasis"/>
                <w:rFonts w:cs="Arial"/>
                <w:i w:val="0"/>
                <w:sz w:val="22"/>
                <w:szCs w:val="22"/>
              </w:rPr>
              <w:t>regarding forward</w:t>
            </w:r>
            <w:r w:rsidR="004E4C79">
              <w:rPr>
                <w:rStyle w:val="Emphasis"/>
                <w:rFonts w:cs="Arial"/>
                <w:i w:val="0"/>
                <w:sz w:val="22"/>
                <w:szCs w:val="22"/>
              </w:rPr>
              <w:t xml:space="preserve"> look item</w:t>
            </w:r>
            <w:r w:rsidR="007E3382">
              <w:rPr>
                <w:rStyle w:val="Emphasis"/>
                <w:rFonts w:cs="Arial"/>
                <w:i w:val="0"/>
                <w:sz w:val="22"/>
                <w:szCs w:val="22"/>
              </w:rPr>
              <w:t xml:space="preserve">s that fall into a </w:t>
            </w:r>
            <w:r w:rsidR="009E7C3B">
              <w:rPr>
                <w:rStyle w:val="Emphasis"/>
                <w:rFonts w:cs="Arial"/>
                <w:i w:val="0"/>
                <w:sz w:val="22"/>
                <w:szCs w:val="22"/>
              </w:rPr>
              <w:t>specific</w:t>
            </w:r>
            <w:r w:rsidR="007E3382">
              <w:rPr>
                <w:rStyle w:val="Emphasis"/>
                <w:rFonts w:cs="Arial"/>
                <w:i w:val="0"/>
                <w:sz w:val="22"/>
                <w:szCs w:val="22"/>
              </w:rPr>
              <w:t xml:space="preserve"> timeframe, because of the cyclical nature of some of the work</w:t>
            </w:r>
            <w:r>
              <w:rPr>
                <w:rStyle w:val="Emphasis"/>
                <w:rFonts w:cs="Arial"/>
                <w:i w:val="0"/>
                <w:sz w:val="22"/>
                <w:szCs w:val="22"/>
              </w:rPr>
              <w:t xml:space="preserve">. </w:t>
            </w:r>
          </w:p>
          <w:p w14:paraId="068E3CA2" w14:textId="77777777" w:rsidR="000A3473" w:rsidRPr="00F65F52" w:rsidRDefault="000A3473" w:rsidP="000A3473">
            <w:pPr>
              <w:pStyle w:val="ListParagraph"/>
              <w:ind w:left="317"/>
              <w:rPr>
                <w:rStyle w:val="Emphasis"/>
                <w:rFonts w:cs="Arial"/>
                <w:i w:val="0"/>
                <w:sz w:val="22"/>
                <w:szCs w:val="22"/>
              </w:rPr>
            </w:pPr>
            <w:r>
              <w:rPr>
                <w:rStyle w:val="Emphasis"/>
                <w:rFonts w:cs="Arial"/>
                <w:i w:val="0"/>
                <w:sz w:val="22"/>
                <w:szCs w:val="22"/>
              </w:rPr>
              <w:t xml:space="preserve"> </w:t>
            </w:r>
          </w:p>
        </w:tc>
        <w:tc>
          <w:tcPr>
            <w:tcW w:w="1530" w:type="dxa"/>
          </w:tcPr>
          <w:p w14:paraId="19B8C38F" w14:textId="77777777" w:rsidR="00AD4D8D" w:rsidRDefault="00AD4D8D" w:rsidP="00AD4D8D">
            <w:pPr>
              <w:pStyle w:val="DeptBullets"/>
              <w:numPr>
                <w:ilvl w:val="0"/>
                <w:numId w:val="0"/>
              </w:numPr>
              <w:spacing w:after="0"/>
              <w:rPr>
                <w:rFonts w:cs="Arial"/>
                <w:sz w:val="20"/>
              </w:rPr>
            </w:pPr>
          </w:p>
          <w:p w14:paraId="6032FAF9" w14:textId="77777777" w:rsidR="000A3473" w:rsidRDefault="000A3473" w:rsidP="00AD4D8D">
            <w:pPr>
              <w:pStyle w:val="DeptBullets"/>
              <w:numPr>
                <w:ilvl w:val="0"/>
                <w:numId w:val="0"/>
              </w:numPr>
              <w:spacing w:after="0"/>
              <w:rPr>
                <w:rFonts w:cs="Arial"/>
                <w:sz w:val="20"/>
              </w:rPr>
            </w:pPr>
          </w:p>
          <w:p w14:paraId="1ED2FAE0" w14:textId="77777777" w:rsidR="000A3473" w:rsidRDefault="000A3473" w:rsidP="00AD4D8D">
            <w:pPr>
              <w:pStyle w:val="DeptBullets"/>
              <w:numPr>
                <w:ilvl w:val="0"/>
                <w:numId w:val="0"/>
              </w:numPr>
              <w:spacing w:after="0"/>
              <w:rPr>
                <w:rFonts w:cs="Arial"/>
                <w:sz w:val="20"/>
              </w:rPr>
            </w:pPr>
          </w:p>
          <w:p w14:paraId="1EEF23BE" w14:textId="77777777" w:rsidR="000A3473" w:rsidRDefault="000A3473" w:rsidP="00AD4D8D">
            <w:pPr>
              <w:pStyle w:val="DeptBullets"/>
              <w:numPr>
                <w:ilvl w:val="0"/>
                <w:numId w:val="0"/>
              </w:numPr>
              <w:spacing w:after="0"/>
              <w:rPr>
                <w:rFonts w:cs="Arial"/>
                <w:sz w:val="20"/>
              </w:rPr>
            </w:pPr>
          </w:p>
          <w:p w14:paraId="573AE49F" w14:textId="77777777" w:rsidR="000A3473" w:rsidRDefault="000A3473" w:rsidP="00AD4D8D">
            <w:pPr>
              <w:pStyle w:val="DeptBullets"/>
              <w:numPr>
                <w:ilvl w:val="0"/>
                <w:numId w:val="0"/>
              </w:numPr>
              <w:spacing w:after="0"/>
              <w:rPr>
                <w:rFonts w:cs="Arial"/>
                <w:sz w:val="20"/>
              </w:rPr>
            </w:pPr>
          </w:p>
          <w:p w14:paraId="0961953C" w14:textId="77777777" w:rsidR="000A3473" w:rsidRDefault="000A3473" w:rsidP="00AD4D8D">
            <w:pPr>
              <w:pStyle w:val="DeptBullets"/>
              <w:numPr>
                <w:ilvl w:val="0"/>
                <w:numId w:val="0"/>
              </w:numPr>
              <w:spacing w:after="0"/>
              <w:rPr>
                <w:rFonts w:cs="Arial"/>
                <w:sz w:val="20"/>
              </w:rPr>
            </w:pPr>
          </w:p>
          <w:p w14:paraId="7FA6E0BB" w14:textId="77777777" w:rsidR="000A3473" w:rsidRDefault="000A3473" w:rsidP="00AD4D8D">
            <w:pPr>
              <w:pStyle w:val="DeptBullets"/>
              <w:numPr>
                <w:ilvl w:val="0"/>
                <w:numId w:val="0"/>
              </w:numPr>
              <w:spacing w:after="0"/>
              <w:rPr>
                <w:rFonts w:cs="Arial"/>
                <w:sz w:val="20"/>
              </w:rPr>
            </w:pPr>
          </w:p>
          <w:p w14:paraId="0BEDB6DF" w14:textId="77777777" w:rsidR="000A3473" w:rsidRDefault="000A3473" w:rsidP="00AD4D8D">
            <w:pPr>
              <w:pStyle w:val="DeptBullets"/>
              <w:numPr>
                <w:ilvl w:val="0"/>
                <w:numId w:val="0"/>
              </w:numPr>
              <w:spacing w:after="0"/>
              <w:rPr>
                <w:rFonts w:cs="Arial"/>
                <w:sz w:val="20"/>
              </w:rPr>
            </w:pPr>
          </w:p>
          <w:p w14:paraId="6CB0B328" w14:textId="77777777" w:rsidR="00755892" w:rsidRDefault="00755892" w:rsidP="00AD4D8D">
            <w:pPr>
              <w:pStyle w:val="DeptBullets"/>
              <w:numPr>
                <w:ilvl w:val="0"/>
                <w:numId w:val="0"/>
              </w:numPr>
              <w:spacing w:after="0"/>
              <w:rPr>
                <w:rFonts w:cs="Arial"/>
                <w:sz w:val="20"/>
              </w:rPr>
            </w:pPr>
          </w:p>
          <w:p w14:paraId="30593EF2" w14:textId="77777777" w:rsidR="00755892" w:rsidRDefault="00755892" w:rsidP="00AD4D8D">
            <w:pPr>
              <w:pStyle w:val="DeptBullets"/>
              <w:numPr>
                <w:ilvl w:val="0"/>
                <w:numId w:val="0"/>
              </w:numPr>
              <w:spacing w:after="0"/>
              <w:rPr>
                <w:rFonts w:cs="Arial"/>
                <w:sz w:val="20"/>
              </w:rPr>
            </w:pPr>
          </w:p>
          <w:p w14:paraId="0221DAC1" w14:textId="77777777" w:rsidR="00755892" w:rsidRDefault="00755892" w:rsidP="00AD4D8D">
            <w:pPr>
              <w:pStyle w:val="DeptBullets"/>
              <w:numPr>
                <w:ilvl w:val="0"/>
                <w:numId w:val="0"/>
              </w:numPr>
              <w:spacing w:after="0"/>
              <w:rPr>
                <w:rFonts w:cs="Arial"/>
                <w:sz w:val="20"/>
              </w:rPr>
            </w:pPr>
          </w:p>
          <w:p w14:paraId="57F63604" w14:textId="77777777" w:rsidR="00755892" w:rsidRDefault="00755892" w:rsidP="00AD4D8D">
            <w:pPr>
              <w:pStyle w:val="DeptBullets"/>
              <w:numPr>
                <w:ilvl w:val="0"/>
                <w:numId w:val="0"/>
              </w:numPr>
              <w:spacing w:after="0"/>
              <w:rPr>
                <w:rFonts w:cs="Arial"/>
                <w:sz w:val="20"/>
              </w:rPr>
            </w:pPr>
          </w:p>
          <w:p w14:paraId="232EBD70" w14:textId="77777777" w:rsidR="00755892" w:rsidRDefault="00755892" w:rsidP="00AD4D8D">
            <w:pPr>
              <w:pStyle w:val="DeptBullets"/>
              <w:numPr>
                <w:ilvl w:val="0"/>
                <w:numId w:val="0"/>
              </w:numPr>
              <w:spacing w:after="0"/>
              <w:rPr>
                <w:rFonts w:cs="Arial"/>
                <w:sz w:val="20"/>
              </w:rPr>
            </w:pPr>
          </w:p>
          <w:p w14:paraId="12DAF29E" w14:textId="77777777" w:rsidR="00755892" w:rsidRDefault="00755892" w:rsidP="00AD4D8D">
            <w:pPr>
              <w:pStyle w:val="DeptBullets"/>
              <w:numPr>
                <w:ilvl w:val="0"/>
                <w:numId w:val="0"/>
              </w:numPr>
              <w:spacing w:after="0"/>
              <w:rPr>
                <w:rFonts w:cs="Arial"/>
                <w:sz w:val="20"/>
              </w:rPr>
            </w:pPr>
          </w:p>
          <w:p w14:paraId="6AD2FB87" w14:textId="77777777" w:rsidR="00755892" w:rsidRDefault="00755892" w:rsidP="00AD4D8D">
            <w:pPr>
              <w:pStyle w:val="DeptBullets"/>
              <w:numPr>
                <w:ilvl w:val="0"/>
                <w:numId w:val="0"/>
              </w:numPr>
              <w:spacing w:after="0"/>
              <w:rPr>
                <w:rFonts w:cs="Arial"/>
                <w:sz w:val="20"/>
              </w:rPr>
            </w:pPr>
          </w:p>
          <w:p w14:paraId="6E04B02B" w14:textId="77777777" w:rsidR="00755892" w:rsidRDefault="00755892" w:rsidP="00AD4D8D">
            <w:pPr>
              <w:pStyle w:val="DeptBullets"/>
              <w:numPr>
                <w:ilvl w:val="0"/>
                <w:numId w:val="0"/>
              </w:numPr>
              <w:spacing w:after="0"/>
              <w:rPr>
                <w:rFonts w:cs="Arial"/>
                <w:sz w:val="20"/>
              </w:rPr>
            </w:pPr>
          </w:p>
          <w:p w14:paraId="0DBB24FF" w14:textId="77777777" w:rsidR="00755892" w:rsidRDefault="00755892" w:rsidP="00AD4D8D">
            <w:pPr>
              <w:pStyle w:val="DeptBullets"/>
              <w:numPr>
                <w:ilvl w:val="0"/>
                <w:numId w:val="0"/>
              </w:numPr>
              <w:spacing w:after="0"/>
              <w:rPr>
                <w:rFonts w:cs="Arial"/>
                <w:sz w:val="20"/>
              </w:rPr>
            </w:pPr>
          </w:p>
          <w:p w14:paraId="0D18F91F" w14:textId="77777777" w:rsidR="00755892" w:rsidRDefault="00755892" w:rsidP="00AD4D8D">
            <w:pPr>
              <w:pStyle w:val="DeptBullets"/>
              <w:numPr>
                <w:ilvl w:val="0"/>
                <w:numId w:val="0"/>
              </w:numPr>
              <w:spacing w:after="0"/>
              <w:rPr>
                <w:rFonts w:cs="Arial"/>
                <w:sz w:val="20"/>
              </w:rPr>
            </w:pPr>
          </w:p>
          <w:p w14:paraId="3E67CC1E" w14:textId="77777777" w:rsidR="00755892" w:rsidRDefault="00755892" w:rsidP="00AD4D8D">
            <w:pPr>
              <w:pStyle w:val="DeptBullets"/>
              <w:numPr>
                <w:ilvl w:val="0"/>
                <w:numId w:val="0"/>
              </w:numPr>
              <w:spacing w:after="0"/>
              <w:rPr>
                <w:rFonts w:cs="Arial"/>
                <w:sz w:val="20"/>
              </w:rPr>
            </w:pPr>
          </w:p>
          <w:p w14:paraId="231F4396" w14:textId="77777777" w:rsidR="00755892" w:rsidRDefault="00755892" w:rsidP="00AD4D8D">
            <w:pPr>
              <w:pStyle w:val="DeptBullets"/>
              <w:numPr>
                <w:ilvl w:val="0"/>
                <w:numId w:val="0"/>
              </w:numPr>
              <w:spacing w:after="0"/>
              <w:rPr>
                <w:rFonts w:cs="Arial"/>
                <w:sz w:val="20"/>
              </w:rPr>
            </w:pPr>
          </w:p>
          <w:p w14:paraId="1E35451A" w14:textId="77777777" w:rsidR="00755892" w:rsidRDefault="00755892" w:rsidP="00AD4D8D">
            <w:pPr>
              <w:pStyle w:val="DeptBullets"/>
              <w:numPr>
                <w:ilvl w:val="0"/>
                <w:numId w:val="0"/>
              </w:numPr>
              <w:spacing w:after="0"/>
              <w:rPr>
                <w:rFonts w:cs="Arial"/>
                <w:sz w:val="20"/>
              </w:rPr>
            </w:pPr>
          </w:p>
          <w:p w14:paraId="3234096E" w14:textId="77777777" w:rsidR="00755892" w:rsidRDefault="00755892" w:rsidP="00AD4D8D">
            <w:pPr>
              <w:pStyle w:val="DeptBullets"/>
              <w:numPr>
                <w:ilvl w:val="0"/>
                <w:numId w:val="0"/>
              </w:numPr>
              <w:spacing w:after="0"/>
              <w:rPr>
                <w:rFonts w:cs="Arial"/>
                <w:sz w:val="20"/>
              </w:rPr>
            </w:pPr>
          </w:p>
          <w:p w14:paraId="3293A6BD" w14:textId="77777777" w:rsidR="00755892" w:rsidRDefault="00755892" w:rsidP="00AD4D8D">
            <w:pPr>
              <w:pStyle w:val="DeptBullets"/>
              <w:numPr>
                <w:ilvl w:val="0"/>
                <w:numId w:val="0"/>
              </w:numPr>
              <w:spacing w:after="0"/>
              <w:rPr>
                <w:rFonts w:cs="Arial"/>
                <w:sz w:val="20"/>
              </w:rPr>
            </w:pPr>
          </w:p>
          <w:p w14:paraId="71E9B8D9" w14:textId="6C272248" w:rsidR="00755892" w:rsidRDefault="00755892" w:rsidP="00AD4D8D">
            <w:pPr>
              <w:pStyle w:val="DeptBullets"/>
              <w:numPr>
                <w:ilvl w:val="0"/>
                <w:numId w:val="0"/>
              </w:numPr>
              <w:spacing w:after="0"/>
              <w:rPr>
                <w:rFonts w:cs="Arial"/>
                <w:sz w:val="20"/>
              </w:rPr>
            </w:pPr>
          </w:p>
          <w:p w14:paraId="345B0F9B" w14:textId="270D92E6" w:rsidR="00A67143" w:rsidRDefault="00A67143" w:rsidP="00AD4D8D">
            <w:pPr>
              <w:pStyle w:val="DeptBullets"/>
              <w:numPr>
                <w:ilvl w:val="0"/>
                <w:numId w:val="0"/>
              </w:numPr>
              <w:spacing w:after="0"/>
              <w:rPr>
                <w:rFonts w:cs="Arial"/>
                <w:sz w:val="20"/>
              </w:rPr>
            </w:pPr>
          </w:p>
          <w:p w14:paraId="4EC9437E" w14:textId="27B22458" w:rsidR="00A67143" w:rsidRDefault="00A67143" w:rsidP="00AD4D8D">
            <w:pPr>
              <w:pStyle w:val="DeptBullets"/>
              <w:numPr>
                <w:ilvl w:val="0"/>
                <w:numId w:val="0"/>
              </w:numPr>
              <w:spacing w:after="0"/>
              <w:rPr>
                <w:rFonts w:cs="Arial"/>
                <w:sz w:val="20"/>
              </w:rPr>
            </w:pPr>
          </w:p>
          <w:p w14:paraId="0380C22D" w14:textId="310E70E2" w:rsidR="00724735" w:rsidRDefault="00724735" w:rsidP="00AD4D8D">
            <w:pPr>
              <w:pStyle w:val="DeptBullets"/>
              <w:numPr>
                <w:ilvl w:val="0"/>
                <w:numId w:val="0"/>
              </w:numPr>
              <w:spacing w:after="0"/>
              <w:rPr>
                <w:rFonts w:cs="Arial"/>
                <w:sz w:val="20"/>
              </w:rPr>
            </w:pPr>
          </w:p>
          <w:p w14:paraId="120D5E47" w14:textId="77777777" w:rsidR="008339BA" w:rsidRDefault="008339BA" w:rsidP="00AD4D8D">
            <w:pPr>
              <w:pStyle w:val="DeptBullets"/>
              <w:numPr>
                <w:ilvl w:val="0"/>
                <w:numId w:val="0"/>
              </w:numPr>
              <w:spacing w:after="0"/>
              <w:rPr>
                <w:rFonts w:cs="Arial"/>
                <w:sz w:val="20"/>
              </w:rPr>
            </w:pPr>
          </w:p>
          <w:p w14:paraId="4F24F5FE" w14:textId="0E879C38" w:rsidR="00755892" w:rsidRDefault="00E12992" w:rsidP="00AD4D8D">
            <w:pPr>
              <w:pStyle w:val="DeptBullets"/>
              <w:numPr>
                <w:ilvl w:val="0"/>
                <w:numId w:val="0"/>
              </w:numPr>
              <w:spacing w:after="0"/>
              <w:rPr>
                <w:rFonts w:cs="Arial"/>
                <w:sz w:val="20"/>
              </w:rPr>
            </w:pPr>
            <w:r>
              <w:rPr>
                <w:rFonts w:cs="Arial"/>
                <w:sz w:val="20"/>
              </w:rPr>
              <w:t>MR0</w:t>
            </w:r>
            <w:r w:rsidR="00DF0BBD">
              <w:rPr>
                <w:rFonts w:cs="Arial"/>
                <w:sz w:val="20"/>
              </w:rPr>
              <w:t>3</w:t>
            </w:r>
            <w:r w:rsidR="00755892">
              <w:rPr>
                <w:rFonts w:cs="Arial"/>
                <w:sz w:val="20"/>
              </w:rPr>
              <w:t>/121218</w:t>
            </w:r>
          </w:p>
          <w:p w14:paraId="5F087F45" w14:textId="77777777" w:rsidR="00D8473A" w:rsidRDefault="00D8473A" w:rsidP="00AD4D8D">
            <w:pPr>
              <w:pStyle w:val="DeptBullets"/>
              <w:numPr>
                <w:ilvl w:val="0"/>
                <w:numId w:val="0"/>
              </w:numPr>
              <w:spacing w:after="0"/>
              <w:rPr>
                <w:rFonts w:cs="Arial"/>
                <w:sz w:val="20"/>
              </w:rPr>
            </w:pPr>
          </w:p>
          <w:p w14:paraId="65CA3697" w14:textId="77777777" w:rsidR="00D8473A" w:rsidRDefault="00D8473A" w:rsidP="00AD4D8D">
            <w:pPr>
              <w:pStyle w:val="DeptBullets"/>
              <w:numPr>
                <w:ilvl w:val="0"/>
                <w:numId w:val="0"/>
              </w:numPr>
              <w:spacing w:after="0"/>
              <w:rPr>
                <w:rFonts w:cs="Arial"/>
                <w:sz w:val="20"/>
              </w:rPr>
            </w:pPr>
          </w:p>
          <w:p w14:paraId="1BD66AD1" w14:textId="77777777" w:rsidR="00D8473A" w:rsidRDefault="00D8473A" w:rsidP="00AD4D8D">
            <w:pPr>
              <w:pStyle w:val="DeptBullets"/>
              <w:numPr>
                <w:ilvl w:val="0"/>
                <w:numId w:val="0"/>
              </w:numPr>
              <w:spacing w:after="0"/>
              <w:rPr>
                <w:rFonts w:cs="Arial"/>
                <w:sz w:val="20"/>
              </w:rPr>
            </w:pPr>
          </w:p>
          <w:p w14:paraId="6AF6742C" w14:textId="77777777" w:rsidR="00D8473A" w:rsidRDefault="00D8473A" w:rsidP="00AD4D8D">
            <w:pPr>
              <w:pStyle w:val="DeptBullets"/>
              <w:numPr>
                <w:ilvl w:val="0"/>
                <w:numId w:val="0"/>
              </w:numPr>
              <w:spacing w:after="0"/>
              <w:rPr>
                <w:rFonts w:cs="Arial"/>
                <w:sz w:val="20"/>
              </w:rPr>
            </w:pPr>
          </w:p>
          <w:p w14:paraId="3117AB08" w14:textId="77777777" w:rsidR="00D8473A" w:rsidRDefault="00D8473A" w:rsidP="00AD4D8D">
            <w:pPr>
              <w:pStyle w:val="DeptBullets"/>
              <w:numPr>
                <w:ilvl w:val="0"/>
                <w:numId w:val="0"/>
              </w:numPr>
              <w:spacing w:after="0"/>
              <w:rPr>
                <w:rFonts w:cs="Arial"/>
                <w:sz w:val="20"/>
              </w:rPr>
            </w:pPr>
          </w:p>
          <w:p w14:paraId="56BDDF54" w14:textId="77777777" w:rsidR="00D8473A" w:rsidRDefault="00D8473A" w:rsidP="00AD4D8D">
            <w:pPr>
              <w:pStyle w:val="DeptBullets"/>
              <w:numPr>
                <w:ilvl w:val="0"/>
                <w:numId w:val="0"/>
              </w:numPr>
              <w:spacing w:after="0"/>
              <w:rPr>
                <w:rFonts w:cs="Arial"/>
                <w:sz w:val="20"/>
              </w:rPr>
            </w:pPr>
          </w:p>
          <w:p w14:paraId="68AFAAC0" w14:textId="77777777" w:rsidR="00D8473A" w:rsidRDefault="00D8473A" w:rsidP="00AD4D8D">
            <w:pPr>
              <w:pStyle w:val="DeptBullets"/>
              <w:numPr>
                <w:ilvl w:val="0"/>
                <w:numId w:val="0"/>
              </w:numPr>
              <w:spacing w:after="0"/>
              <w:rPr>
                <w:rFonts w:cs="Arial"/>
                <w:sz w:val="20"/>
              </w:rPr>
            </w:pPr>
          </w:p>
          <w:p w14:paraId="3F9E5934" w14:textId="77777777" w:rsidR="00D8473A" w:rsidRDefault="00D8473A" w:rsidP="00AD4D8D">
            <w:pPr>
              <w:pStyle w:val="DeptBullets"/>
              <w:numPr>
                <w:ilvl w:val="0"/>
                <w:numId w:val="0"/>
              </w:numPr>
              <w:spacing w:after="0"/>
              <w:rPr>
                <w:rFonts w:cs="Arial"/>
                <w:sz w:val="20"/>
              </w:rPr>
            </w:pPr>
          </w:p>
          <w:p w14:paraId="40086024" w14:textId="40534201" w:rsidR="00D8473A" w:rsidRPr="00795AF3" w:rsidRDefault="00D8473A" w:rsidP="00DF0BBD">
            <w:pPr>
              <w:pStyle w:val="DeptBullets"/>
              <w:numPr>
                <w:ilvl w:val="0"/>
                <w:numId w:val="0"/>
              </w:numPr>
              <w:spacing w:after="0"/>
              <w:rPr>
                <w:rFonts w:cs="Arial"/>
                <w:sz w:val="20"/>
              </w:rPr>
            </w:pPr>
            <w:r>
              <w:rPr>
                <w:rFonts w:cs="Arial"/>
                <w:sz w:val="20"/>
              </w:rPr>
              <w:t>MR</w:t>
            </w:r>
            <w:r w:rsidR="00E12992">
              <w:rPr>
                <w:rFonts w:cs="Arial"/>
                <w:sz w:val="20"/>
              </w:rPr>
              <w:t>0</w:t>
            </w:r>
            <w:r w:rsidR="00DF0BBD">
              <w:rPr>
                <w:rFonts w:cs="Arial"/>
                <w:sz w:val="20"/>
              </w:rPr>
              <w:t>4</w:t>
            </w:r>
            <w:r>
              <w:rPr>
                <w:rFonts w:cs="Arial"/>
                <w:sz w:val="20"/>
              </w:rPr>
              <w:t>/121218</w:t>
            </w:r>
          </w:p>
        </w:tc>
      </w:tr>
      <w:tr w:rsidR="00AD4D8D" w:rsidRPr="001D4252" w14:paraId="27D037AF" w14:textId="77777777" w:rsidTr="00744237">
        <w:tc>
          <w:tcPr>
            <w:tcW w:w="1164" w:type="dxa"/>
          </w:tcPr>
          <w:p w14:paraId="7C6C9ECD" w14:textId="77777777" w:rsidR="00AD4D8D" w:rsidRDefault="00DD43A1" w:rsidP="00AD4D8D">
            <w:pPr>
              <w:pStyle w:val="DeptBullets"/>
              <w:numPr>
                <w:ilvl w:val="0"/>
                <w:numId w:val="0"/>
              </w:numPr>
              <w:spacing w:after="0"/>
              <w:rPr>
                <w:rFonts w:cs="Arial"/>
                <w:sz w:val="22"/>
                <w:szCs w:val="22"/>
              </w:rPr>
            </w:pPr>
            <w:r>
              <w:rPr>
                <w:rFonts w:cs="Arial"/>
                <w:sz w:val="22"/>
                <w:szCs w:val="22"/>
              </w:rPr>
              <w:t>Agenda Item 9</w:t>
            </w:r>
          </w:p>
        </w:tc>
        <w:tc>
          <w:tcPr>
            <w:tcW w:w="6379" w:type="dxa"/>
          </w:tcPr>
          <w:p w14:paraId="6E15086B" w14:textId="77777777" w:rsidR="00AD4D8D" w:rsidRDefault="009550FA" w:rsidP="00AD4D8D">
            <w:pPr>
              <w:rPr>
                <w:rStyle w:val="Emphasis"/>
                <w:rFonts w:cs="Arial"/>
                <w:b/>
                <w:i w:val="0"/>
                <w:sz w:val="22"/>
                <w:szCs w:val="22"/>
              </w:rPr>
            </w:pPr>
            <w:r>
              <w:rPr>
                <w:rStyle w:val="Emphasis"/>
                <w:rFonts w:cs="Arial"/>
                <w:b/>
                <w:i w:val="0"/>
                <w:sz w:val="22"/>
                <w:szCs w:val="22"/>
              </w:rPr>
              <w:t xml:space="preserve">Agree Key Issues from the Meeting / Report to highlight at the next TPSPB meeting </w:t>
            </w:r>
            <w:r w:rsidR="00AD4D8D">
              <w:rPr>
                <w:rStyle w:val="Emphasis"/>
                <w:rFonts w:cs="Arial"/>
                <w:b/>
                <w:i w:val="0"/>
                <w:sz w:val="22"/>
                <w:szCs w:val="22"/>
              </w:rPr>
              <w:t xml:space="preserve"> </w:t>
            </w:r>
          </w:p>
          <w:p w14:paraId="37F0EB14" w14:textId="77777777" w:rsidR="00AD4D8D" w:rsidRDefault="00AD4D8D" w:rsidP="00AD4D8D">
            <w:pPr>
              <w:rPr>
                <w:rStyle w:val="Emphasis"/>
                <w:rFonts w:cs="Arial"/>
                <w:b/>
                <w:i w:val="0"/>
                <w:sz w:val="22"/>
                <w:szCs w:val="22"/>
              </w:rPr>
            </w:pPr>
          </w:p>
          <w:p w14:paraId="307741FF" w14:textId="2417D53F" w:rsidR="006B4224" w:rsidRPr="004D30A1" w:rsidRDefault="004D30A1">
            <w:pPr>
              <w:pStyle w:val="ListParagraph"/>
              <w:numPr>
                <w:ilvl w:val="0"/>
                <w:numId w:val="8"/>
              </w:numPr>
              <w:ind w:left="317"/>
              <w:rPr>
                <w:rStyle w:val="Emphasis"/>
                <w:rFonts w:cs="Arial"/>
                <w:i w:val="0"/>
                <w:sz w:val="22"/>
                <w:szCs w:val="22"/>
              </w:rPr>
            </w:pPr>
            <w:r>
              <w:rPr>
                <w:rStyle w:val="Emphasis"/>
                <w:rFonts w:cs="Arial"/>
                <w:i w:val="0"/>
                <w:sz w:val="22"/>
                <w:szCs w:val="22"/>
              </w:rPr>
              <w:t xml:space="preserve">It was agreed </w:t>
            </w:r>
            <w:r w:rsidRPr="004D30A1">
              <w:rPr>
                <w:rStyle w:val="Emphasis"/>
                <w:rFonts w:cs="Arial"/>
                <w:i w:val="0"/>
                <w:sz w:val="22"/>
                <w:szCs w:val="22"/>
              </w:rPr>
              <w:t xml:space="preserve">that key issues to </w:t>
            </w:r>
            <w:r w:rsidR="007E3382">
              <w:rPr>
                <w:rStyle w:val="Emphasis"/>
                <w:rFonts w:cs="Arial"/>
                <w:i w:val="0"/>
                <w:sz w:val="22"/>
                <w:szCs w:val="22"/>
              </w:rPr>
              <w:t>highlight</w:t>
            </w:r>
            <w:r w:rsidRPr="004D30A1">
              <w:rPr>
                <w:rStyle w:val="Emphasis"/>
                <w:rFonts w:cs="Arial"/>
                <w:i w:val="0"/>
                <w:sz w:val="22"/>
                <w:szCs w:val="22"/>
              </w:rPr>
              <w:t xml:space="preserve"> to the TPSPB are: </w:t>
            </w:r>
          </w:p>
          <w:p w14:paraId="6A2BA468" w14:textId="6C5601D2" w:rsidR="004D30A1" w:rsidRPr="004D30A1" w:rsidRDefault="00F12EC5" w:rsidP="004D30A1">
            <w:pPr>
              <w:pStyle w:val="ListParagraph"/>
              <w:numPr>
                <w:ilvl w:val="0"/>
                <w:numId w:val="17"/>
              </w:numPr>
              <w:tabs>
                <w:tab w:val="left" w:pos="1289"/>
              </w:tabs>
              <w:rPr>
                <w:rStyle w:val="Emphasis"/>
                <w:rFonts w:cs="Arial"/>
                <w:b/>
                <w:i w:val="0"/>
                <w:sz w:val="22"/>
                <w:szCs w:val="22"/>
              </w:rPr>
            </w:pPr>
            <w:r>
              <w:rPr>
                <w:rStyle w:val="Emphasis"/>
                <w:rFonts w:cs="Arial"/>
                <w:i w:val="0"/>
                <w:sz w:val="22"/>
                <w:szCs w:val="22"/>
              </w:rPr>
              <w:t xml:space="preserve">Increase of member </w:t>
            </w:r>
            <w:r w:rsidR="007E3382">
              <w:rPr>
                <w:rStyle w:val="Emphasis"/>
                <w:rFonts w:cs="Arial"/>
                <w:i w:val="0"/>
                <w:sz w:val="22"/>
                <w:szCs w:val="22"/>
              </w:rPr>
              <w:t>volume</w:t>
            </w:r>
            <w:r>
              <w:rPr>
                <w:rStyle w:val="Emphasis"/>
                <w:rFonts w:cs="Arial"/>
                <w:i w:val="0"/>
                <w:sz w:val="22"/>
                <w:szCs w:val="22"/>
              </w:rPr>
              <w:t xml:space="preserve"> </w:t>
            </w:r>
            <w:r w:rsidR="00F14BBB">
              <w:rPr>
                <w:rStyle w:val="Emphasis"/>
                <w:rFonts w:cs="Arial"/>
                <w:i w:val="0"/>
                <w:sz w:val="22"/>
                <w:szCs w:val="22"/>
              </w:rPr>
              <w:t xml:space="preserve">engagement </w:t>
            </w:r>
            <w:r w:rsidR="004D30A1">
              <w:rPr>
                <w:rStyle w:val="Emphasis"/>
                <w:rFonts w:cs="Arial"/>
                <w:i w:val="0"/>
                <w:sz w:val="22"/>
                <w:szCs w:val="22"/>
              </w:rPr>
              <w:t xml:space="preserve"> </w:t>
            </w:r>
          </w:p>
          <w:p w14:paraId="274F22A4" w14:textId="4885616A" w:rsidR="004D30A1" w:rsidRPr="004D30A1" w:rsidRDefault="004D30A1" w:rsidP="004D30A1">
            <w:pPr>
              <w:pStyle w:val="ListParagraph"/>
              <w:numPr>
                <w:ilvl w:val="0"/>
                <w:numId w:val="17"/>
              </w:numPr>
              <w:tabs>
                <w:tab w:val="left" w:pos="1289"/>
              </w:tabs>
              <w:rPr>
                <w:rStyle w:val="Emphasis"/>
                <w:rFonts w:cs="Arial"/>
                <w:b/>
                <w:i w:val="0"/>
                <w:sz w:val="22"/>
                <w:szCs w:val="22"/>
              </w:rPr>
            </w:pPr>
            <w:r>
              <w:rPr>
                <w:rStyle w:val="Emphasis"/>
                <w:rFonts w:cs="Arial"/>
                <w:i w:val="0"/>
                <w:sz w:val="22"/>
                <w:szCs w:val="22"/>
              </w:rPr>
              <w:t xml:space="preserve">Valuation </w:t>
            </w:r>
            <w:r w:rsidR="00DC02A2">
              <w:rPr>
                <w:rStyle w:val="Emphasis"/>
                <w:rFonts w:cs="Arial"/>
                <w:i w:val="0"/>
                <w:sz w:val="22"/>
                <w:szCs w:val="22"/>
              </w:rPr>
              <w:t>(risks and resources)</w:t>
            </w:r>
          </w:p>
          <w:p w14:paraId="21F0C6E5" w14:textId="33DF7B46" w:rsidR="004D30A1" w:rsidRPr="004D30A1" w:rsidRDefault="00F12EC5" w:rsidP="004D30A1">
            <w:pPr>
              <w:pStyle w:val="ListParagraph"/>
              <w:numPr>
                <w:ilvl w:val="0"/>
                <w:numId w:val="17"/>
              </w:numPr>
              <w:tabs>
                <w:tab w:val="left" w:pos="1289"/>
              </w:tabs>
              <w:rPr>
                <w:rStyle w:val="Emphasis"/>
                <w:rFonts w:cs="Arial"/>
                <w:b/>
                <w:i w:val="0"/>
                <w:sz w:val="22"/>
                <w:szCs w:val="22"/>
              </w:rPr>
            </w:pPr>
            <w:r>
              <w:rPr>
                <w:rStyle w:val="Emphasis"/>
                <w:rFonts w:cs="Arial"/>
                <w:i w:val="0"/>
                <w:sz w:val="22"/>
                <w:szCs w:val="22"/>
              </w:rPr>
              <w:t xml:space="preserve">Employer Performance Tables </w:t>
            </w:r>
            <w:r w:rsidR="004D30A1">
              <w:rPr>
                <w:rStyle w:val="Emphasis"/>
                <w:rFonts w:cs="Arial"/>
                <w:i w:val="0"/>
                <w:sz w:val="22"/>
                <w:szCs w:val="22"/>
              </w:rPr>
              <w:t xml:space="preserve"> </w:t>
            </w:r>
          </w:p>
          <w:p w14:paraId="2D0B0673" w14:textId="77777777" w:rsidR="004D30A1" w:rsidRPr="004D30A1" w:rsidRDefault="004D30A1" w:rsidP="004D30A1">
            <w:pPr>
              <w:pStyle w:val="ListParagraph"/>
              <w:tabs>
                <w:tab w:val="left" w:pos="1289"/>
              </w:tabs>
              <w:ind w:left="1650"/>
              <w:rPr>
                <w:rStyle w:val="Emphasis"/>
                <w:rFonts w:cs="Arial"/>
                <w:b/>
                <w:i w:val="0"/>
                <w:sz w:val="22"/>
                <w:szCs w:val="22"/>
              </w:rPr>
            </w:pPr>
          </w:p>
        </w:tc>
        <w:tc>
          <w:tcPr>
            <w:tcW w:w="1530" w:type="dxa"/>
          </w:tcPr>
          <w:p w14:paraId="1B0339A7" w14:textId="77777777" w:rsidR="00AD4D8D" w:rsidRPr="00795AF3" w:rsidRDefault="00AD4D8D" w:rsidP="00AD4D8D">
            <w:pPr>
              <w:pStyle w:val="DeptBullets"/>
              <w:numPr>
                <w:ilvl w:val="0"/>
                <w:numId w:val="0"/>
              </w:numPr>
              <w:spacing w:after="0"/>
              <w:rPr>
                <w:rFonts w:cs="Arial"/>
                <w:sz w:val="20"/>
              </w:rPr>
            </w:pPr>
          </w:p>
          <w:p w14:paraId="65C78745" w14:textId="77777777" w:rsidR="004A5A2B" w:rsidRPr="004D30A1" w:rsidRDefault="004A5A2B" w:rsidP="00AD4D8D">
            <w:pPr>
              <w:pStyle w:val="DeptBullets"/>
              <w:numPr>
                <w:ilvl w:val="0"/>
                <w:numId w:val="0"/>
              </w:numPr>
              <w:spacing w:after="0"/>
              <w:rPr>
                <w:rFonts w:cs="Arial"/>
                <w:sz w:val="20"/>
              </w:rPr>
            </w:pPr>
          </w:p>
          <w:p w14:paraId="329D4679" w14:textId="77777777" w:rsidR="004A5A2B" w:rsidRPr="004D30A1" w:rsidRDefault="004A5A2B" w:rsidP="00AD4D8D">
            <w:pPr>
              <w:pStyle w:val="DeptBullets"/>
              <w:numPr>
                <w:ilvl w:val="0"/>
                <w:numId w:val="0"/>
              </w:numPr>
              <w:spacing w:after="0"/>
              <w:rPr>
                <w:rFonts w:cs="Arial"/>
                <w:sz w:val="20"/>
              </w:rPr>
            </w:pPr>
          </w:p>
          <w:p w14:paraId="1F63309E" w14:textId="77777777" w:rsidR="00A12CFF" w:rsidRPr="004D30A1" w:rsidRDefault="00A12CFF" w:rsidP="00AD4D8D">
            <w:pPr>
              <w:pStyle w:val="DeptBullets"/>
              <w:numPr>
                <w:ilvl w:val="0"/>
                <w:numId w:val="0"/>
              </w:numPr>
              <w:spacing w:after="0"/>
              <w:rPr>
                <w:rFonts w:cs="Arial"/>
                <w:sz w:val="20"/>
              </w:rPr>
            </w:pPr>
          </w:p>
          <w:p w14:paraId="3B4CD3B9" w14:textId="77777777" w:rsidR="004A5A2B" w:rsidRPr="00795AF3" w:rsidRDefault="004A5A2B" w:rsidP="00AD4D8D">
            <w:pPr>
              <w:pStyle w:val="DeptBullets"/>
              <w:numPr>
                <w:ilvl w:val="0"/>
                <w:numId w:val="0"/>
              </w:numPr>
              <w:spacing w:after="0"/>
              <w:rPr>
                <w:rFonts w:cs="Arial"/>
                <w:sz w:val="20"/>
              </w:rPr>
            </w:pPr>
          </w:p>
          <w:p w14:paraId="0D632E23" w14:textId="77777777" w:rsidR="004A5A2B" w:rsidRPr="00795AF3" w:rsidRDefault="004A5A2B" w:rsidP="00AD4D8D">
            <w:pPr>
              <w:pStyle w:val="DeptBullets"/>
              <w:numPr>
                <w:ilvl w:val="0"/>
                <w:numId w:val="0"/>
              </w:numPr>
              <w:spacing w:after="0"/>
              <w:rPr>
                <w:rFonts w:cs="Arial"/>
                <w:sz w:val="20"/>
              </w:rPr>
            </w:pPr>
          </w:p>
          <w:p w14:paraId="30EDA498" w14:textId="77777777" w:rsidR="004A5A2B" w:rsidRPr="00795AF3" w:rsidRDefault="004A5A2B" w:rsidP="00A12CFF">
            <w:pPr>
              <w:pStyle w:val="DeptBullets"/>
              <w:numPr>
                <w:ilvl w:val="0"/>
                <w:numId w:val="0"/>
              </w:numPr>
              <w:spacing w:after="0"/>
              <w:rPr>
                <w:rFonts w:cs="Arial"/>
                <w:sz w:val="20"/>
              </w:rPr>
            </w:pPr>
          </w:p>
        </w:tc>
      </w:tr>
      <w:tr w:rsidR="00AD4D8D" w:rsidRPr="001D4252" w14:paraId="3CAB35C8" w14:textId="77777777" w:rsidTr="00744237">
        <w:tc>
          <w:tcPr>
            <w:tcW w:w="1164" w:type="dxa"/>
          </w:tcPr>
          <w:p w14:paraId="79F4ED97" w14:textId="77777777" w:rsidR="00AD4D8D" w:rsidRPr="001D4252" w:rsidRDefault="00DD43A1" w:rsidP="00AD4D8D">
            <w:pPr>
              <w:pStyle w:val="DeptBullets"/>
              <w:numPr>
                <w:ilvl w:val="0"/>
                <w:numId w:val="0"/>
              </w:numPr>
              <w:spacing w:after="0"/>
              <w:rPr>
                <w:rFonts w:cs="Arial"/>
                <w:sz w:val="22"/>
                <w:szCs w:val="22"/>
              </w:rPr>
            </w:pPr>
            <w:r>
              <w:rPr>
                <w:rFonts w:cs="Arial"/>
                <w:sz w:val="22"/>
                <w:szCs w:val="22"/>
              </w:rPr>
              <w:t>Agenda Item 10</w:t>
            </w:r>
          </w:p>
          <w:p w14:paraId="444BC2D3" w14:textId="77777777" w:rsidR="00AD4D8D" w:rsidRPr="001D4252" w:rsidRDefault="00AD4D8D" w:rsidP="00AD4D8D">
            <w:pPr>
              <w:pStyle w:val="DeptBullets"/>
              <w:numPr>
                <w:ilvl w:val="0"/>
                <w:numId w:val="0"/>
              </w:numPr>
              <w:spacing w:after="0"/>
              <w:rPr>
                <w:rFonts w:cs="Arial"/>
                <w:sz w:val="22"/>
                <w:szCs w:val="22"/>
              </w:rPr>
            </w:pPr>
          </w:p>
        </w:tc>
        <w:tc>
          <w:tcPr>
            <w:tcW w:w="6379" w:type="dxa"/>
          </w:tcPr>
          <w:p w14:paraId="3B3B84F0" w14:textId="307C1790" w:rsidR="00613612" w:rsidRPr="00613612" w:rsidRDefault="009550FA" w:rsidP="00613612">
            <w:pPr>
              <w:rPr>
                <w:rStyle w:val="Emphasis"/>
                <w:rFonts w:ascii="Calibri" w:hAnsi="Calibri"/>
                <w:i w:val="0"/>
                <w:iCs w:val="0"/>
                <w:sz w:val="22"/>
              </w:rPr>
            </w:pPr>
            <w:r w:rsidRPr="009550FA">
              <w:rPr>
                <w:rStyle w:val="Emphasis"/>
                <w:rFonts w:cs="Arial"/>
                <w:b/>
                <w:i w:val="0"/>
                <w:sz w:val="22"/>
                <w:szCs w:val="22"/>
              </w:rPr>
              <w:t xml:space="preserve">AOB </w:t>
            </w:r>
          </w:p>
          <w:p w14:paraId="470030B7" w14:textId="77777777" w:rsidR="00613612" w:rsidRPr="00E12992" w:rsidRDefault="00613612" w:rsidP="00613612">
            <w:pPr>
              <w:pStyle w:val="ListParagraph"/>
              <w:numPr>
                <w:ilvl w:val="0"/>
                <w:numId w:val="15"/>
              </w:numPr>
              <w:ind w:left="317" w:hanging="317"/>
              <w:rPr>
                <w:rFonts w:cs="Arial"/>
                <w:iCs/>
                <w:sz w:val="22"/>
                <w:szCs w:val="22"/>
              </w:rPr>
            </w:pPr>
            <w:r w:rsidRPr="00E12992">
              <w:rPr>
                <w:sz w:val="22"/>
                <w:szCs w:val="22"/>
              </w:rPr>
              <w:t>The sub-committee Terms of Reference have been refreshed to reflect the points requested at the sub-committee chairs meeting in July, and subsequent email exchanges.  The revised ToR have then been circulated to the members of all sub-committees for comment; and shared today for further consideration and comment.  They will then be formally agreed at the next TPSPB in January 2019.</w:t>
            </w:r>
          </w:p>
          <w:p w14:paraId="12E5AC1F" w14:textId="4E0593B4" w:rsidR="00613612" w:rsidRPr="009550FA" w:rsidRDefault="00613612" w:rsidP="00613612">
            <w:pPr>
              <w:pStyle w:val="ListParagraph"/>
              <w:ind w:left="317"/>
              <w:rPr>
                <w:rStyle w:val="Emphasis"/>
                <w:rFonts w:cs="Arial"/>
                <w:i w:val="0"/>
                <w:sz w:val="22"/>
                <w:szCs w:val="22"/>
              </w:rPr>
            </w:pPr>
          </w:p>
        </w:tc>
        <w:tc>
          <w:tcPr>
            <w:tcW w:w="1530" w:type="dxa"/>
          </w:tcPr>
          <w:p w14:paraId="1008CCF3" w14:textId="77777777" w:rsidR="004268A5" w:rsidRPr="00FD012E" w:rsidRDefault="004268A5" w:rsidP="00BB7ABE">
            <w:pPr>
              <w:pStyle w:val="DeptBullets"/>
              <w:numPr>
                <w:ilvl w:val="0"/>
                <w:numId w:val="0"/>
              </w:numPr>
              <w:spacing w:after="0"/>
              <w:rPr>
                <w:rFonts w:cs="Arial"/>
                <w:sz w:val="20"/>
              </w:rPr>
            </w:pPr>
          </w:p>
        </w:tc>
      </w:tr>
      <w:tr w:rsidR="00AD4D8D" w:rsidRPr="001D4252" w14:paraId="0B4C4EA5" w14:textId="77777777" w:rsidTr="00744237">
        <w:tc>
          <w:tcPr>
            <w:tcW w:w="1164" w:type="dxa"/>
          </w:tcPr>
          <w:p w14:paraId="0F3B19A5" w14:textId="77777777" w:rsidR="00AD4D8D" w:rsidRPr="001D4252" w:rsidRDefault="00AD4D8D" w:rsidP="00AD4D8D">
            <w:pPr>
              <w:pStyle w:val="DeptBullets"/>
              <w:numPr>
                <w:ilvl w:val="0"/>
                <w:numId w:val="0"/>
              </w:numPr>
              <w:spacing w:after="0"/>
              <w:rPr>
                <w:rFonts w:cs="Arial"/>
                <w:sz w:val="22"/>
                <w:szCs w:val="22"/>
              </w:rPr>
            </w:pPr>
            <w:r w:rsidRPr="001D4252">
              <w:rPr>
                <w:rFonts w:cs="Arial"/>
                <w:sz w:val="22"/>
                <w:szCs w:val="22"/>
              </w:rPr>
              <w:t>Next meeting</w:t>
            </w:r>
          </w:p>
        </w:tc>
        <w:tc>
          <w:tcPr>
            <w:tcW w:w="6379" w:type="dxa"/>
          </w:tcPr>
          <w:p w14:paraId="69537634" w14:textId="2D828A1A" w:rsidR="00AD4D8D" w:rsidRPr="00F65F52" w:rsidRDefault="00613612" w:rsidP="00613612">
            <w:pPr>
              <w:pStyle w:val="DeptBullets"/>
              <w:numPr>
                <w:ilvl w:val="0"/>
                <w:numId w:val="0"/>
              </w:numPr>
              <w:spacing w:after="0"/>
              <w:ind w:left="323" w:hanging="289"/>
              <w:rPr>
                <w:rFonts w:cs="Arial"/>
                <w:sz w:val="22"/>
                <w:szCs w:val="22"/>
              </w:rPr>
            </w:pPr>
            <w:r>
              <w:rPr>
                <w:rFonts w:cs="Arial"/>
                <w:sz w:val="22"/>
                <w:szCs w:val="22"/>
              </w:rPr>
              <w:t>13 March</w:t>
            </w:r>
            <w:r w:rsidR="00AD4D8D" w:rsidRPr="00F65F52">
              <w:rPr>
                <w:rFonts w:cs="Arial"/>
                <w:sz w:val="22"/>
                <w:szCs w:val="22"/>
              </w:rPr>
              <w:t xml:space="preserve"> 201</w:t>
            </w:r>
            <w:r>
              <w:rPr>
                <w:rFonts w:cs="Arial"/>
                <w:sz w:val="22"/>
                <w:szCs w:val="22"/>
              </w:rPr>
              <w:t>9</w:t>
            </w:r>
            <w:r w:rsidR="00AD4D8D" w:rsidRPr="00F65F52">
              <w:rPr>
                <w:rFonts w:cs="Arial"/>
                <w:sz w:val="22"/>
                <w:szCs w:val="22"/>
              </w:rPr>
              <w:t xml:space="preserve">, TP, Lingfield Point, Darlington </w:t>
            </w:r>
          </w:p>
        </w:tc>
        <w:tc>
          <w:tcPr>
            <w:tcW w:w="1530" w:type="dxa"/>
          </w:tcPr>
          <w:p w14:paraId="41EA89A0" w14:textId="77777777" w:rsidR="00AD4D8D" w:rsidRPr="001D4252" w:rsidRDefault="00AD4D8D" w:rsidP="00AD4D8D">
            <w:pPr>
              <w:pStyle w:val="DeptBullets"/>
              <w:numPr>
                <w:ilvl w:val="0"/>
                <w:numId w:val="0"/>
              </w:numPr>
              <w:spacing w:after="0"/>
              <w:rPr>
                <w:rFonts w:cs="Arial"/>
                <w:sz w:val="16"/>
                <w:szCs w:val="16"/>
              </w:rPr>
            </w:pPr>
          </w:p>
          <w:p w14:paraId="5DAE85B5" w14:textId="77777777" w:rsidR="00AD4D8D" w:rsidRPr="001D4252" w:rsidRDefault="00AD4D8D" w:rsidP="00AD4D8D">
            <w:pPr>
              <w:pStyle w:val="DeptBullets"/>
              <w:numPr>
                <w:ilvl w:val="0"/>
                <w:numId w:val="0"/>
              </w:numPr>
              <w:spacing w:after="0"/>
              <w:rPr>
                <w:rFonts w:cs="Arial"/>
                <w:sz w:val="22"/>
                <w:szCs w:val="22"/>
              </w:rPr>
            </w:pPr>
          </w:p>
        </w:tc>
      </w:tr>
    </w:tbl>
    <w:p w14:paraId="6A0FAC50" w14:textId="1CD3671F" w:rsidR="00380648" w:rsidRDefault="00403998" w:rsidP="00403998">
      <w:pPr>
        <w:pStyle w:val="DeptBullets"/>
        <w:numPr>
          <w:ilvl w:val="0"/>
          <w:numId w:val="0"/>
        </w:numPr>
        <w:rPr>
          <w:rFonts w:cs="Arial"/>
          <w:sz w:val="22"/>
          <w:szCs w:val="22"/>
        </w:rPr>
      </w:pPr>
      <w:r w:rsidRPr="001D4252">
        <w:rPr>
          <w:rFonts w:cs="Arial"/>
          <w:sz w:val="22"/>
          <w:szCs w:val="22"/>
        </w:rPr>
        <w:t>Minutes agreed</w:t>
      </w:r>
      <w:r w:rsidR="00380648" w:rsidRPr="001D4252">
        <w:rPr>
          <w:rFonts w:cs="Arial"/>
          <w:sz w:val="22"/>
          <w:szCs w:val="22"/>
        </w:rPr>
        <w:t xml:space="preserve"> (Chair)</w:t>
      </w:r>
      <w:r w:rsidRPr="001D4252">
        <w:rPr>
          <w:rFonts w:cs="Arial"/>
          <w:sz w:val="22"/>
          <w:szCs w:val="22"/>
        </w:rPr>
        <w:t>:</w:t>
      </w:r>
      <w:r w:rsidR="0059677C" w:rsidRPr="001D4252">
        <w:rPr>
          <w:rFonts w:cs="Arial"/>
          <w:sz w:val="22"/>
          <w:szCs w:val="22"/>
        </w:rPr>
        <w:t xml:space="preserve">  </w:t>
      </w:r>
      <w:r w:rsidR="00BA7A92">
        <w:rPr>
          <w:rFonts w:cs="Arial"/>
          <w:noProof/>
          <w:sz w:val="22"/>
          <w:szCs w:val="22"/>
          <w:lang w:eastAsia="en-GB"/>
        </w:rPr>
        <w:drawing>
          <wp:inline distT="0" distB="0" distL="0" distR="0" wp14:anchorId="2998203A" wp14:editId="5242429E">
            <wp:extent cx="1239555" cy="350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7114" cy="361506"/>
                    </a:xfrm>
                    <a:prstGeom prst="rect">
                      <a:avLst/>
                    </a:prstGeom>
                    <a:noFill/>
                    <a:ln>
                      <a:noFill/>
                    </a:ln>
                  </pic:spPr>
                </pic:pic>
              </a:graphicData>
            </a:graphic>
          </wp:inline>
        </w:drawing>
      </w:r>
      <w:r w:rsidR="0059677C" w:rsidRPr="001D4252">
        <w:rPr>
          <w:rFonts w:cs="Arial"/>
          <w:sz w:val="22"/>
          <w:szCs w:val="22"/>
        </w:rPr>
        <w:t xml:space="preserve">  </w:t>
      </w:r>
      <w:r w:rsidR="00A0787E">
        <w:rPr>
          <w:rFonts w:cs="Arial"/>
          <w:sz w:val="22"/>
          <w:szCs w:val="22"/>
        </w:rPr>
        <w:t xml:space="preserve">       </w:t>
      </w:r>
      <w:r w:rsidR="00BB7ABE">
        <w:rPr>
          <w:rFonts w:cs="Arial"/>
          <w:sz w:val="22"/>
          <w:szCs w:val="22"/>
        </w:rPr>
        <w:t xml:space="preserve">  </w:t>
      </w:r>
      <w:r w:rsidR="005B76B0" w:rsidRPr="001D4252">
        <w:rPr>
          <w:rFonts w:cs="Arial"/>
          <w:sz w:val="22"/>
          <w:szCs w:val="22"/>
        </w:rPr>
        <w:t>D</w:t>
      </w:r>
      <w:r w:rsidR="00006C8A" w:rsidRPr="001D4252">
        <w:rPr>
          <w:rFonts w:cs="Arial"/>
          <w:sz w:val="22"/>
          <w:szCs w:val="22"/>
        </w:rPr>
        <w:t>ate</w:t>
      </w:r>
      <w:r w:rsidR="006700D5" w:rsidRPr="001D4252">
        <w:rPr>
          <w:rFonts w:cs="Arial"/>
          <w:sz w:val="22"/>
          <w:szCs w:val="22"/>
        </w:rPr>
        <w:t xml:space="preserve">: </w:t>
      </w:r>
      <w:r w:rsidR="00BA7A92">
        <w:rPr>
          <w:rFonts w:cs="Arial"/>
          <w:sz w:val="22"/>
          <w:szCs w:val="22"/>
        </w:rPr>
        <w:t>19/12/2018</w:t>
      </w:r>
    </w:p>
    <w:p w14:paraId="76525B84" w14:textId="52C6F470" w:rsidR="009550DF" w:rsidRDefault="009550DF" w:rsidP="00864D85">
      <w:pPr>
        <w:pStyle w:val="DeptBullets"/>
        <w:numPr>
          <w:ilvl w:val="0"/>
          <w:numId w:val="0"/>
        </w:numPr>
        <w:spacing w:after="0"/>
        <w:rPr>
          <w:rFonts w:cs="Arial"/>
          <w:sz w:val="22"/>
          <w:szCs w:val="22"/>
        </w:rPr>
      </w:pPr>
      <w:r>
        <w:rPr>
          <w:rFonts w:cs="Arial"/>
          <w:sz w:val="22"/>
          <w:szCs w:val="22"/>
        </w:rPr>
        <w:t xml:space="preserve">Confirmed by circulation to sub-committee members on: </w:t>
      </w:r>
      <w:r w:rsidR="00BB7ABE">
        <w:rPr>
          <w:rFonts w:cs="Arial"/>
          <w:sz w:val="22"/>
          <w:szCs w:val="22"/>
        </w:rPr>
        <w:t>/2018</w:t>
      </w:r>
    </w:p>
    <w:p w14:paraId="508DCAB7" w14:textId="46D62148" w:rsidR="00864D85" w:rsidRPr="001D4252" w:rsidRDefault="00322192" w:rsidP="00403998">
      <w:pPr>
        <w:pStyle w:val="DeptBullets"/>
        <w:numPr>
          <w:ilvl w:val="0"/>
          <w:numId w:val="0"/>
        </w:numPr>
        <w:rPr>
          <w:rFonts w:cs="Arial"/>
          <w:sz w:val="22"/>
          <w:szCs w:val="22"/>
        </w:rPr>
      </w:pPr>
      <w:r>
        <w:rPr>
          <w:rFonts w:cs="Arial"/>
          <w:sz w:val="22"/>
          <w:szCs w:val="22"/>
        </w:rPr>
        <w:t>Ratified</w:t>
      </w:r>
      <w:r w:rsidR="00864D85">
        <w:rPr>
          <w:rFonts w:cs="Arial"/>
          <w:sz w:val="22"/>
          <w:szCs w:val="22"/>
        </w:rPr>
        <w:t xml:space="preserve"> at sub-committee meeting </w:t>
      </w:r>
      <w:r w:rsidR="00613612">
        <w:rPr>
          <w:rFonts w:cs="Arial"/>
          <w:sz w:val="22"/>
          <w:szCs w:val="22"/>
        </w:rPr>
        <w:t>13 March 2019</w:t>
      </w:r>
      <w:r w:rsidR="00864D85">
        <w:rPr>
          <w:rFonts w:cs="Arial"/>
          <w:sz w:val="22"/>
          <w:szCs w:val="22"/>
        </w:rPr>
        <w:t>.</w:t>
      </w:r>
    </w:p>
    <w:sectPr w:rsidR="00864D85" w:rsidRPr="001D4252" w:rsidSect="00864D85">
      <w:footerReference w:type="default" r:id="rId13"/>
      <w:pgSz w:w="11906" w:h="16838"/>
      <w:pgMar w:top="1440" w:right="1800" w:bottom="709"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D6526" w16cid:durableId="1FC480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9F1D" w14:textId="77777777" w:rsidR="00DE0218" w:rsidRDefault="00DE0218">
      <w:r>
        <w:separator/>
      </w:r>
    </w:p>
  </w:endnote>
  <w:endnote w:type="continuationSeparator" w:id="0">
    <w:p w14:paraId="5D913CBB" w14:textId="77777777" w:rsidR="00DE0218" w:rsidRDefault="00DE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27348"/>
      <w:docPartObj>
        <w:docPartGallery w:val="Page Numbers (Bottom of Page)"/>
        <w:docPartUnique/>
      </w:docPartObj>
    </w:sdtPr>
    <w:sdtEndPr>
      <w:rPr>
        <w:noProof/>
      </w:rPr>
    </w:sdtEndPr>
    <w:sdtContent>
      <w:p w14:paraId="1D387B0F" w14:textId="5F4EFA72" w:rsidR="005270F0" w:rsidRDefault="005270F0">
        <w:pPr>
          <w:pStyle w:val="Footer"/>
          <w:jc w:val="center"/>
        </w:pPr>
        <w:r>
          <w:fldChar w:fldCharType="begin"/>
        </w:r>
        <w:r>
          <w:instrText xml:space="preserve"> PAGE   \* MERGEFORMAT </w:instrText>
        </w:r>
        <w:r>
          <w:fldChar w:fldCharType="separate"/>
        </w:r>
        <w:r w:rsidR="004709BA">
          <w:rPr>
            <w:noProof/>
          </w:rPr>
          <w:t>1</w:t>
        </w:r>
        <w:r>
          <w:rPr>
            <w:noProof/>
          </w:rPr>
          <w:fldChar w:fldCharType="end"/>
        </w:r>
      </w:p>
    </w:sdtContent>
  </w:sdt>
  <w:p w14:paraId="1AD5AD51" w14:textId="77777777" w:rsidR="005270F0" w:rsidRDefault="0052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4B0D" w14:textId="77777777" w:rsidR="00DE0218" w:rsidRDefault="00DE0218">
      <w:r>
        <w:separator/>
      </w:r>
    </w:p>
  </w:footnote>
  <w:footnote w:type="continuationSeparator" w:id="0">
    <w:p w14:paraId="48FB127A" w14:textId="77777777" w:rsidR="00DE0218" w:rsidRDefault="00DE0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4C3"/>
    <w:multiLevelType w:val="hybridMultilevel"/>
    <w:tmpl w:val="5A60B068"/>
    <w:lvl w:ilvl="0" w:tplc="E40A161A">
      <w:numFmt w:val="bullet"/>
      <w:lvlText w:val="-"/>
      <w:lvlJc w:val="left"/>
      <w:pPr>
        <w:ind w:left="377" w:hanging="360"/>
      </w:pPr>
      <w:rPr>
        <w:rFonts w:ascii="Arial" w:eastAsia="Times New Roman" w:hAnsi="Arial" w:cs="Arial" w:hint="default"/>
        <w:b w:val="0"/>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1" w15:restartNumberingAfterBreak="0">
    <w:nsid w:val="08CC3DAA"/>
    <w:multiLevelType w:val="hybridMultilevel"/>
    <w:tmpl w:val="FD4E4F32"/>
    <w:lvl w:ilvl="0" w:tplc="A0B84E16">
      <w:numFmt w:val="bullet"/>
      <w:lvlText w:val="-"/>
      <w:lvlJc w:val="left"/>
      <w:pPr>
        <w:ind w:left="1650" w:hanging="360"/>
      </w:pPr>
      <w:rPr>
        <w:rFonts w:ascii="Arial" w:eastAsia="Times New Roman" w:hAnsi="Arial" w:cs="Arial" w:hint="default"/>
        <w:b w:val="0"/>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 w15:restartNumberingAfterBreak="0">
    <w:nsid w:val="09EC4623"/>
    <w:multiLevelType w:val="hybridMultilevel"/>
    <w:tmpl w:val="57AC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310D"/>
    <w:multiLevelType w:val="hybridMultilevel"/>
    <w:tmpl w:val="1356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72A50"/>
    <w:multiLevelType w:val="hybridMultilevel"/>
    <w:tmpl w:val="D51073C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E426263"/>
    <w:multiLevelType w:val="hybridMultilevel"/>
    <w:tmpl w:val="5D16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135BA"/>
    <w:multiLevelType w:val="hybridMultilevel"/>
    <w:tmpl w:val="21B0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A735E"/>
    <w:multiLevelType w:val="hybridMultilevel"/>
    <w:tmpl w:val="F9DA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F01D8"/>
    <w:multiLevelType w:val="hybridMultilevel"/>
    <w:tmpl w:val="D9B0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3281F"/>
    <w:multiLevelType w:val="hybridMultilevel"/>
    <w:tmpl w:val="CCF2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DA32E5"/>
    <w:multiLevelType w:val="hybridMultilevel"/>
    <w:tmpl w:val="27B8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A4097"/>
    <w:multiLevelType w:val="hybridMultilevel"/>
    <w:tmpl w:val="90D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51027"/>
    <w:multiLevelType w:val="hybridMultilevel"/>
    <w:tmpl w:val="93A8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460B8"/>
    <w:multiLevelType w:val="hybridMultilevel"/>
    <w:tmpl w:val="8812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3"/>
  </w:num>
  <w:num w:numId="5">
    <w:abstractNumId w:val="8"/>
  </w:num>
  <w:num w:numId="6">
    <w:abstractNumId w:val="14"/>
  </w:num>
  <w:num w:numId="7">
    <w:abstractNumId w:val="11"/>
  </w:num>
  <w:num w:numId="8">
    <w:abstractNumId w:val="9"/>
  </w:num>
  <w:num w:numId="9">
    <w:abstractNumId w:val="2"/>
  </w:num>
  <w:num w:numId="10">
    <w:abstractNumId w:val="17"/>
  </w:num>
  <w:num w:numId="11">
    <w:abstractNumId w:val="15"/>
  </w:num>
  <w:num w:numId="12">
    <w:abstractNumId w:val="16"/>
  </w:num>
  <w:num w:numId="13">
    <w:abstractNumId w:val="7"/>
  </w:num>
  <w:num w:numId="14">
    <w:abstractNumId w:val="4"/>
  </w:num>
  <w:num w:numId="15">
    <w:abstractNumId w:val="3"/>
  </w:num>
  <w:num w:numId="16">
    <w:abstractNumId w:val="0"/>
  </w:num>
  <w:num w:numId="17">
    <w:abstractNumId w:val="1"/>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7"/>
    <w:rsid w:val="00006C8A"/>
    <w:rsid w:val="000119E4"/>
    <w:rsid w:val="00011F78"/>
    <w:rsid w:val="00014AA4"/>
    <w:rsid w:val="000227DD"/>
    <w:rsid w:val="00022DB6"/>
    <w:rsid w:val="00024680"/>
    <w:rsid w:val="00024BA3"/>
    <w:rsid w:val="00025860"/>
    <w:rsid w:val="0003196F"/>
    <w:rsid w:val="00031AC0"/>
    <w:rsid w:val="00031C7E"/>
    <w:rsid w:val="000354B1"/>
    <w:rsid w:val="00037061"/>
    <w:rsid w:val="000375DE"/>
    <w:rsid w:val="00041864"/>
    <w:rsid w:val="00044AE3"/>
    <w:rsid w:val="00044E87"/>
    <w:rsid w:val="00046343"/>
    <w:rsid w:val="00046DDA"/>
    <w:rsid w:val="0004776A"/>
    <w:rsid w:val="000477CB"/>
    <w:rsid w:val="00051288"/>
    <w:rsid w:val="00053C02"/>
    <w:rsid w:val="00054B81"/>
    <w:rsid w:val="0005599D"/>
    <w:rsid w:val="00060A29"/>
    <w:rsid w:val="000668CD"/>
    <w:rsid w:val="00066D0C"/>
    <w:rsid w:val="000671B3"/>
    <w:rsid w:val="0007067C"/>
    <w:rsid w:val="00070936"/>
    <w:rsid w:val="0007192C"/>
    <w:rsid w:val="00072527"/>
    <w:rsid w:val="000730D9"/>
    <w:rsid w:val="000746E2"/>
    <w:rsid w:val="00075FE4"/>
    <w:rsid w:val="00076B5D"/>
    <w:rsid w:val="000833EF"/>
    <w:rsid w:val="00083AE5"/>
    <w:rsid w:val="00086598"/>
    <w:rsid w:val="0008662F"/>
    <w:rsid w:val="00090B4A"/>
    <w:rsid w:val="00091D5C"/>
    <w:rsid w:val="00091E21"/>
    <w:rsid w:val="00094088"/>
    <w:rsid w:val="0009571A"/>
    <w:rsid w:val="000958B1"/>
    <w:rsid w:val="00095B85"/>
    <w:rsid w:val="000A008D"/>
    <w:rsid w:val="000A0565"/>
    <w:rsid w:val="000A0C1B"/>
    <w:rsid w:val="000A1620"/>
    <w:rsid w:val="000A3473"/>
    <w:rsid w:val="000A7BB0"/>
    <w:rsid w:val="000B1468"/>
    <w:rsid w:val="000B3157"/>
    <w:rsid w:val="000B397B"/>
    <w:rsid w:val="000B5CC2"/>
    <w:rsid w:val="000C04D7"/>
    <w:rsid w:val="000C2766"/>
    <w:rsid w:val="000C56B9"/>
    <w:rsid w:val="000C57ED"/>
    <w:rsid w:val="000D1213"/>
    <w:rsid w:val="000D2FEB"/>
    <w:rsid w:val="000D33B5"/>
    <w:rsid w:val="000D3900"/>
    <w:rsid w:val="000D42E7"/>
    <w:rsid w:val="000D730F"/>
    <w:rsid w:val="000D78B1"/>
    <w:rsid w:val="000E1F47"/>
    <w:rsid w:val="000E3A88"/>
    <w:rsid w:val="000E4B38"/>
    <w:rsid w:val="000E4C12"/>
    <w:rsid w:val="000E537D"/>
    <w:rsid w:val="000E6988"/>
    <w:rsid w:val="000F0C06"/>
    <w:rsid w:val="000F1601"/>
    <w:rsid w:val="000F4E59"/>
    <w:rsid w:val="000F789E"/>
    <w:rsid w:val="001007EE"/>
    <w:rsid w:val="001063B0"/>
    <w:rsid w:val="001072FF"/>
    <w:rsid w:val="001103DF"/>
    <w:rsid w:val="001105D2"/>
    <w:rsid w:val="0011191E"/>
    <w:rsid w:val="00111963"/>
    <w:rsid w:val="00116F59"/>
    <w:rsid w:val="001213FF"/>
    <w:rsid w:val="00122F8B"/>
    <w:rsid w:val="0012441D"/>
    <w:rsid w:val="001249C9"/>
    <w:rsid w:val="001252E7"/>
    <w:rsid w:val="00130248"/>
    <w:rsid w:val="00130317"/>
    <w:rsid w:val="001321E6"/>
    <w:rsid w:val="00133D55"/>
    <w:rsid w:val="001344B2"/>
    <w:rsid w:val="001362FD"/>
    <w:rsid w:val="001366BB"/>
    <w:rsid w:val="001369FB"/>
    <w:rsid w:val="001372F2"/>
    <w:rsid w:val="00146440"/>
    <w:rsid w:val="00152AC4"/>
    <w:rsid w:val="00153BCC"/>
    <w:rsid w:val="00153C8F"/>
    <w:rsid w:val="00153F85"/>
    <w:rsid w:val="001579B1"/>
    <w:rsid w:val="00157EC3"/>
    <w:rsid w:val="00163F03"/>
    <w:rsid w:val="00164AAA"/>
    <w:rsid w:val="0016723E"/>
    <w:rsid w:val="00172115"/>
    <w:rsid w:val="0017385F"/>
    <w:rsid w:val="00176C0B"/>
    <w:rsid w:val="001804E8"/>
    <w:rsid w:val="00180A06"/>
    <w:rsid w:val="00182783"/>
    <w:rsid w:val="0018341D"/>
    <w:rsid w:val="00184123"/>
    <w:rsid w:val="001844F1"/>
    <w:rsid w:val="001859E5"/>
    <w:rsid w:val="00186E20"/>
    <w:rsid w:val="001901D1"/>
    <w:rsid w:val="00190CD3"/>
    <w:rsid w:val="00190F70"/>
    <w:rsid w:val="0019325B"/>
    <w:rsid w:val="00195F8E"/>
    <w:rsid w:val="001961C0"/>
    <w:rsid w:val="00196CBE"/>
    <w:rsid w:val="00197932"/>
    <w:rsid w:val="001A0AF6"/>
    <w:rsid w:val="001A1AD1"/>
    <w:rsid w:val="001A1F93"/>
    <w:rsid w:val="001A327F"/>
    <w:rsid w:val="001A54FA"/>
    <w:rsid w:val="001A74D3"/>
    <w:rsid w:val="001B05C8"/>
    <w:rsid w:val="001B3269"/>
    <w:rsid w:val="001B403D"/>
    <w:rsid w:val="001B62F7"/>
    <w:rsid w:val="001B6DF9"/>
    <w:rsid w:val="001C1B39"/>
    <w:rsid w:val="001C395F"/>
    <w:rsid w:val="001C4C1B"/>
    <w:rsid w:val="001D4252"/>
    <w:rsid w:val="001D55BC"/>
    <w:rsid w:val="001D7FB3"/>
    <w:rsid w:val="001E3657"/>
    <w:rsid w:val="001E4334"/>
    <w:rsid w:val="001F45F1"/>
    <w:rsid w:val="001F5A3F"/>
    <w:rsid w:val="001F5D34"/>
    <w:rsid w:val="001F5ED7"/>
    <w:rsid w:val="002009C2"/>
    <w:rsid w:val="0020522C"/>
    <w:rsid w:val="00205E7B"/>
    <w:rsid w:val="00206761"/>
    <w:rsid w:val="00211C37"/>
    <w:rsid w:val="00212C40"/>
    <w:rsid w:val="00212D24"/>
    <w:rsid w:val="00217581"/>
    <w:rsid w:val="0022057C"/>
    <w:rsid w:val="00227136"/>
    <w:rsid w:val="002335B0"/>
    <w:rsid w:val="002338A1"/>
    <w:rsid w:val="002358FB"/>
    <w:rsid w:val="00235D7E"/>
    <w:rsid w:val="002362CA"/>
    <w:rsid w:val="0023664E"/>
    <w:rsid w:val="00237A5E"/>
    <w:rsid w:val="00240983"/>
    <w:rsid w:val="00243D51"/>
    <w:rsid w:val="00245C6D"/>
    <w:rsid w:val="00246B96"/>
    <w:rsid w:val="00246D1C"/>
    <w:rsid w:val="00250559"/>
    <w:rsid w:val="002506C1"/>
    <w:rsid w:val="00251C88"/>
    <w:rsid w:val="00257CEE"/>
    <w:rsid w:val="00261C5E"/>
    <w:rsid w:val="00261F69"/>
    <w:rsid w:val="00266064"/>
    <w:rsid w:val="0027611C"/>
    <w:rsid w:val="00277EEF"/>
    <w:rsid w:val="00280B4A"/>
    <w:rsid w:val="00283613"/>
    <w:rsid w:val="002840D0"/>
    <w:rsid w:val="002857F4"/>
    <w:rsid w:val="00285A57"/>
    <w:rsid w:val="00286CD0"/>
    <w:rsid w:val="0029038F"/>
    <w:rsid w:val="00295EFC"/>
    <w:rsid w:val="00297991"/>
    <w:rsid w:val="002A18B1"/>
    <w:rsid w:val="002A21DE"/>
    <w:rsid w:val="002A3D81"/>
    <w:rsid w:val="002B0AC9"/>
    <w:rsid w:val="002B1479"/>
    <w:rsid w:val="002B4958"/>
    <w:rsid w:val="002B651E"/>
    <w:rsid w:val="002B6B93"/>
    <w:rsid w:val="002B7397"/>
    <w:rsid w:val="002C122B"/>
    <w:rsid w:val="002C1FBA"/>
    <w:rsid w:val="002C34AA"/>
    <w:rsid w:val="002D14E8"/>
    <w:rsid w:val="002D1929"/>
    <w:rsid w:val="002D2A7A"/>
    <w:rsid w:val="002D397F"/>
    <w:rsid w:val="002D6470"/>
    <w:rsid w:val="002D685D"/>
    <w:rsid w:val="002E28FA"/>
    <w:rsid w:val="002E3870"/>
    <w:rsid w:val="002E3C2C"/>
    <w:rsid w:val="002F1138"/>
    <w:rsid w:val="002F1372"/>
    <w:rsid w:val="002F23FA"/>
    <w:rsid w:val="002F4D52"/>
    <w:rsid w:val="002F4ECF"/>
    <w:rsid w:val="002F6F44"/>
    <w:rsid w:val="00301D6D"/>
    <w:rsid w:val="003022AA"/>
    <w:rsid w:val="00305937"/>
    <w:rsid w:val="003064F1"/>
    <w:rsid w:val="00306864"/>
    <w:rsid w:val="00310708"/>
    <w:rsid w:val="003111F4"/>
    <w:rsid w:val="00312BD3"/>
    <w:rsid w:val="00314240"/>
    <w:rsid w:val="0031494C"/>
    <w:rsid w:val="0032017B"/>
    <w:rsid w:val="00321418"/>
    <w:rsid w:val="00322192"/>
    <w:rsid w:val="0032284D"/>
    <w:rsid w:val="003245D7"/>
    <w:rsid w:val="00331103"/>
    <w:rsid w:val="00337324"/>
    <w:rsid w:val="00346A90"/>
    <w:rsid w:val="00347A3B"/>
    <w:rsid w:val="00351B06"/>
    <w:rsid w:val="00352EF0"/>
    <w:rsid w:val="00353F76"/>
    <w:rsid w:val="003551B6"/>
    <w:rsid w:val="003554DA"/>
    <w:rsid w:val="0035644E"/>
    <w:rsid w:val="00356890"/>
    <w:rsid w:val="003577B5"/>
    <w:rsid w:val="00360051"/>
    <w:rsid w:val="003610DD"/>
    <w:rsid w:val="00361384"/>
    <w:rsid w:val="00365B1E"/>
    <w:rsid w:val="00367C49"/>
    <w:rsid w:val="00367E5F"/>
    <w:rsid w:val="00367EEB"/>
    <w:rsid w:val="00370895"/>
    <w:rsid w:val="0037361F"/>
    <w:rsid w:val="00376746"/>
    <w:rsid w:val="00376795"/>
    <w:rsid w:val="00377634"/>
    <w:rsid w:val="003804A8"/>
    <w:rsid w:val="00380648"/>
    <w:rsid w:val="003811D7"/>
    <w:rsid w:val="00382967"/>
    <w:rsid w:val="00383A70"/>
    <w:rsid w:val="003842A0"/>
    <w:rsid w:val="003903F3"/>
    <w:rsid w:val="003924F8"/>
    <w:rsid w:val="00392AE9"/>
    <w:rsid w:val="00394086"/>
    <w:rsid w:val="00394E61"/>
    <w:rsid w:val="00395C56"/>
    <w:rsid w:val="00396F46"/>
    <w:rsid w:val="00397C70"/>
    <w:rsid w:val="003A0F8D"/>
    <w:rsid w:val="003A28E9"/>
    <w:rsid w:val="003A2A74"/>
    <w:rsid w:val="003A4B93"/>
    <w:rsid w:val="003A642B"/>
    <w:rsid w:val="003B0B14"/>
    <w:rsid w:val="003B47A0"/>
    <w:rsid w:val="003B4AA3"/>
    <w:rsid w:val="003B4DAA"/>
    <w:rsid w:val="003B78F9"/>
    <w:rsid w:val="003C36D7"/>
    <w:rsid w:val="003C4615"/>
    <w:rsid w:val="003C50BB"/>
    <w:rsid w:val="003D017B"/>
    <w:rsid w:val="003D10D3"/>
    <w:rsid w:val="003D308A"/>
    <w:rsid w:val="003D326E"/>
    <w:rsid w:val="003D38C7"/>
    <w:rsid w:val="003D4966"/>
    <w:rsid w:val="003D4E9E"/>
    <w:rsid w:val="003D74A2"/>
    <w:rsid w:val="003D7A13"/>
    <w:rsid w:val="003E1B86"/>
    <w:rsid w:val="003E362F"/>
    <w:rsid w:val="003E5D88"/>
    <w:rsid w:val="003E64C0"/>
    <w:rsid w:val="003E6E48"/>
    <w:rsid w:val="003E6F61"/>
    <w:rsid w:val="003F074C"/>
    <w:rsid w:val="003F0FE9"/>
    <w:rsid w:val="003F10CB"/>
    <w:rsid w:val="003F1C3A"/>
    <w:rsid w:val="003F217E"/>
    <w:rsid w:val="003F3701"/>
    <w:rsid w:val="003F3859"/>
    <w:rsid w:val="004025C7"/>
    <w:rsid w:val="00402829"/>
    <w:rsid w:val="00403998"/>
    <w:rsid w:val="00406D0C"/>
    <w:rsid w:val="00407B5A"/>
    <w:rsid w:val="00410839"/>
    <w:rsid w:val="00413061"/>
    <w:rsid w:val="00423A38"/>
    <w:rsid w:val="004261B7"/>
    <w:rsid w:val="004268A5"/>
    <w:rsid w:val="00427A34"/>
    <w:rsid w:val="00430DC5"/>
    <w:rsid w:val="0043289C"/>
    <w:rsid w:val="00433C4B"/>
    <w:rsid w:val="0043469F"/>
    <w:rsid w:val="00434FF9"/>
    <w:rsid w:val="004363FA"/>
    <w:rsid w:val="00437710"/>
    <w:rsid w:val="004403A8"/>
    <w:rsid w:val="00440448"/>
    <w:rsid w:val="00441C0D"/>
    <w:rsid w:val="00441E25"/>
    <w:rsid w:val="00441E56"/>
    <w:rsid w:val="00450D89"/>
    <w:rsid w:val="00452590"/>
    <w:rsid w:val="004533A7"/>
    <w:rsid w:val="0045658F"/>
    <w:rsid w:val="0045787F"/>
    <w:rsid w:val="00457A33"/>
    <w:rsid w:val="00460505"/>
    <w:rsid w:val="00460A9E"/>
    <w:rsid w:val="00461B1E"/>
    <w:rsid w:val="00461B66"/>
    <w:rsid w:val="00463122"/>
    <w:rsid w:val="0046741E"/>
    <w:rsid w:val="004676A7"/>
    <w:rsid w:val="0047069D"/>
    <w:rsid w:val="004709BA"/>
    <w:rsid w:val="00470A24"/>
    <w:rsid w:val="00471278"/>
    <w:rsid w:val="004718D8"/>
    <w:rsid w:val="0047206C"/>
    <w:rsid w:val="00473F48"/>
    <w:rsid w:val="004751A4"/>
    <w:rsid w:val="004803E0"/>
    <w:rsid w:val="00480DDC"/>
    <w:rsid w:val="00480E77"/>
    <w:rsid w:val="00480EC6"/>
    <w:rsid w:val="00484C39"/>
    <w:rsid w:val="00484FB7"/>
    <w:rsid w:val="00487198"/>
    <w:rsid w:val="004955D9"/>
    <w:rsid w:val="00497A9B"/>
    <w:rsid w:val="004A5A2B"/>
    <w:rsid w:val="004A62C7"/>
    <w:rsid w:val="004A6981"/>
    <w:rsid w:val="004A7361"/>
    <w:rsid w:val="004A7D81"/>
    <w:rsid w:val="004B0435"/>
    <w:rsid w:val="004B1E30"/>
    <w:rsid w:val="004B341D"/>
    <w:rsid w:val="004B66CA"/>
    <w:rsid w:val="004B6F34"/>
    <w:rsid w:val="004C1F4C"/>
    <w:rsid w:val="004C5904"/>
    <w:rsid w:val="004D0214"/>
    <w:rsid w:val="004D1422"/>
    <w:rsid w:val="004D30A1"/>
    <w:rsid w:val="004D3DA1"/>
    <w:rsid w:val="004D56AA"/>
    <w:rsid w:val="004D66F2"/>
    <w:rsid w:val="004E03D9"/>
    <w:rsid w:val="004E06DD"/>
    <w:rsid w:val="004E261F"/>
    <w:rsid w:val="004E4512"/>
    <w:rsid w:val="004E4C79"/>
    <w:rsid w:val="004E633C"/>
    <w:rsid w:val="004E6FCE"/>
    <w:rsid w:val="004E717A"/>
    <w:rsid w:val="004E7B30"/>
    <w:rsid w:val="004F07DA"/>
    <w:rsid w:val="004F252A"/>
    <w:rsid w:val="004F4231"/>
    <w:rsid w:val="004F4A96"/>
    <w:rsid w:val="004F715F"/>
    <w:rsid w:val="005028EE"/>
    <w:rsid w:val="005038EA"/>
    <w:rsid w:val="00511CA5"/>
    <w:rsid w:val="00512469"/>
    <w:rsid w:val="00512543"/>
    <w:rsid w:val="00512A18"/>
    <w:rsid w:val="00513D70"/>
    <w:rsid w:val="00514CA3"/>
    <w:rsid w:val="005150CE"/>
    <w:rsid w:val="00516950"/>
    <w:rsid w:val="00517652"/>
    <w:rsid w:val="00526EDD"/>
    <w:rsid w:val="005270F0"/>
    <w:rsid w:val="00530814"/>
    <w:rsid w:val="00530A66"/>
    <w:rsid w:val="005329CD"/>
    <w:rsid w:val="005343FF"/>
    <w:rsid w:val="005354B4"/>
    <w:rsid w:val="005370A1"/>
    <w:rsid w:val="005439B0"/>
    <w:rsid w:val="00543AA5"/>
    <w:rsid w:val="00543F90"/>
    <w:rsid w:val="00545301"/>
    <w:rsid w:val="00556FB9"/>
    <w:rsid w:val="005575C3"/>
    <w:rsid w:val="005605BE"/>
    <w:rsid w:val="005636A3"/>
    <w:rsid w:val="00565333"/>
    <w:rsid w:val="00567597"/>
    <w:rsid w:val="00567BE5"/>
    <w:rsid w:val="00571FE8"/>
    <w:rsid w:val="00574124"/>
    <w:rsid w:val="0057637E"/>
    <w:rsid w:val="005768C7"/>
    <w:rsid w:val="00577E76"/>
    <w:rsid w:val="005854D0"/>
    <w:rsid w:val="0059052B"/>
    <w:rsid w:val="0059092B"/>
    <w:rsid w:val="0059113C"/>
    <w:rsid w:val="00591342"/>
    <w:rsid w:val="00591B39"/>
    <w:rsid w:val="00592B2A"/>
    <w:rsid w:val="005957C5"/>
    <w:rsid w:val="0059677C"/>
    <w:rsid w:val="00596B9C"/>
    <w:rsid w:val="005A0B3F"/>
    <w:rsid w:val="005A2B47"/>
    <w:rsid w:val="005A339B"/>
    <w:rsid w:val="005B1674"/>
    <w:rsid w:val="005B1CC3"/>
    <w:rsid w:val="005B2490"/>
    <w:rsid w:val="005B5A07"/>
    <w:rsid w:val="005B634E"/>
    <w:rsid w:val="005B76B0"/>
    <w:rsid w:val="005B79D9"/>
    <w:rsid w:val="005C1372"/>
    <w:rsid w:val="005C1E48"/>
    <w:rsid w:val="005C3A34"/>
    <w:rsid w:val="005C6B28"/>
    <w:rsid w:val="005D0E54"/>
    <w:rsid w:val="005D26C2"/>
    <w:rsid w:val="005D499F"/>
    <w:rsid w:val="005D5D00"/>
    <w:rsid w:val="005E0677"/>
    <w:rsid w:val="005E0B73"/>
    <w:rsid w:val="005E1E66"/>
    <w:rsid w:val="005E1FF4"/>
    <w:rsid w:val="005E5EF7"/>
    <w:rsid w:val="005F3F6D"/>
    <w:rsid w:val="00600569"/>
    <w:rsid w:val="00602135"/>
    <w:rsid w:val="00607A4B"/>
    <w:rsid w:val="00611186"/>
    <w:rsid w:val="006111F3"/>
    <w:rsid w:val="00613612"/>
    <w:rsid w:val="006163DB"/>
    <w:rsid w:val="0061767F"/>
    <w:rsid w:val="00621C03"/>
    <w:rsid w:val="00626734"/>
    <w:rsid w:val="0062704E"/>
    <w:rsid w:val="00627F5C"/>
    <w:rsid w:val="00634682"/>
    <w:rsid w:val="0063507E"/>
    <w:rsid w:val="00635930"/>
    <w:rsid w:val="00636103"/>
    <w:rsid w:val="006363E9"/>
    <w:rsid w:val="0063657F"/>
    <w:rsid w:val="006426FF"/>
    <w:rsid w:val="00644411"/>
    <w:rsid w:val="00644886"/>
    <w:rsid w:val="00644CE4"/>
    <w:rsid w:val="00647661"/>
    <w:rsid w:val="00647730"/>
    <w:rsid w:val="00647735"/>
    <w:rsid w:val="006506D7"/>
    <w:rsid w:val="00653A4E"/>
    <w:rsid w:val="0065523F"/>
    <w:rsid w:val="006556B6"/>
    <w:rsid w:val="00657476"/>
    <w:rsid w:val="006602CE"/>
    <w:rsid w:val="00660897"/>
    <w:rsid w:val="00663758"/>
    <w:rsid w:val="006700D5"/>
    <w:rsid w:val="00670C1E"/>
    <w:rsid w:val="006713E1"/>
    <w:rsid w:val="006738A2"/>
    <w:rsid w:val="006742AA"/>
    <w:rsid w:val="00682430"/>
    <w:rsid w:val="006858D6"/>
    <w:rsid w:val="00687908"/>
    <w:rsid w:val="00687D50"/>
    <w:rsid w:val="0069271B"/>
    <w:rsid w:val="0069359F"/>
    <w:rsid w:val="00694ADF"/>
    <w:rsid w:val="006962AD"/>
    <w:rsid w:val="006A0189"/>
    <w:rsid w:val="006A0604"/>
    <w:rsid w:val="006A1127"/>
    <w:rsid w:val="006A2F72"/>
    <w:rsid w:val="006A3278"/>
    <w:rsid w:val="006A55E1"/>
    <w:rsid w:val="006A633B"/>
    <w:rsid w:val="006A6740"/>
    <w:rsid w:val="006A7503"/>
    <w:rsid w:val="006B2464"/>
    <w:rsid w:val="006B4224"/>
    <w:rsid w:val="006B6583"/>
    <w:rsid w:val="006B6EF0"/>
    <w:rsid w:val="006B7D6B"/>
    <w:rsid w:val="006C129A"/>
    <w:rsid w:val="006C3FD7"/>
    <w:rsid w:val="006C4AC1"/>
    <w:rsid w:val="006C5604"/>
    <w:rsid w:val="006C60A2"/>
    <w:rsid w:val="006C79F6"/>
    <w:rsid w:val="006D0E99"/>
    <w:rsid w:val="006D3EBD"/>
    <w:rsid w:val="006D531E"/>
    <w:rsid w:val="006D5625"/>
    <w:rsid w:val="006D74EA"/>
    <w:rsid w:val="006E274C"/>
    <w:rsid w:val="006E3A58"/>
    <w:rsid w:val="006E6F0B"/>
    <w:rsid w:val="006E7766"/>
    <w:rsid w:val="006F1B3A"/>
    <w:rsid w:val="006F2CC2"/>
    <w:rsid w:val="007104E4"/>
    <w:rsid w:val="007145CD"/>
    <w:rsid w:val="007153C1"/>
    <w:rsid w:val="0072160F"/>
    <w:rsid w:val="00724735"/>
    <w:rsid w:val="00724C7C"/>
    <w:rsid w:val="00725098"/>
    <w:rsid w:val="00726704"/>
    <w:rsid w:val="00726752"/>
    <w:rsid w:val="007314CE"/>
    <w:rsid w:val="00734E55"/>
    <w:rsid w:val="00737FA3"/>
    <w:rsid w:val="0074127E"/>
    <w:rsid w:val="00741DCE"/>
    <w:rsid w:val="00744237"/>
    <w:rsid w:val="007442BB"/>
    <w:rsid w:val="007457D4"/>
    <w:rsid w:val="007463C5"/>
    <w:rsid w:val="00746846"/>
    <w:rsid w:val="00746A3B"/>
    <w:rsid w:val="007510C3"/>
    <w:rsid w:val="00752445"/>
    <w:rsid w:val="00755892"/>
    <w:rsid w:val="00756245"/>
    <w:rsid w:val="007563E8"/>
    <w:rsid w:val="007573FE"/>
    <w:rsid w:val="00757964"/>
    <w:rsid w:val="00761907"/>
    <w:rsid w:val="00762431"/>
    <w:rsid w:val="00763B3A"/>
    <w:rsid w:val="0076458E"/>
    <w:rsid w:val="007645A6"/>
    <w:rsid w:val="00764680"/>
    <w:rsid w:val="00767063"/>
    <w:rsid w:val="00767806"/>
    <w:rsid w:val="007711AC"/>
    <w:rsid w:val="0077240B"/>
    <w:rsid w:val="00774AD1"/>
    <w:rsid w:val="0077566B"/>
    <w:rsid w:val="00775AFE"/>
    <w:rsid w:val="00782FE4"/>
    <w:rsid w:val="00783BA8"/>
    <w:rsid w:val="00784E8E"/>
    <w:rsid w:val="0078546A"/>
    <w:rsid w:val="00785823"/>
    <w:rsid w:val="0078643D"/>
    <w:rsid w:val="00790C52"/>
    <w:rsid w:val="00790DA0"/>
    <w:rsid w:val="007916DD"/>
    <w:rsid w:val="00793291"/>
    <w:rsid w:val="007940AE"/>
    <w:rsid w:val="00794BF4"/>
    <w:rsid w:val="00795AF3"/>
    <w:rsid w:val="007A10F9"/>
    <w:rsid w:val="007A3A66"/>
    <w:rsid w:val="007A4C02"/>
    <w:rsid w:val="007A7216"/>
    <w:rsid w:val="007B0474"/>
    <w:rsid w:val="007B057A"/>
    <w:rsid w:val="007B2438"/>
    <w:rsid w:val="007B2582"/>
    <w:rsid w:val="007B27E6"/>
    <w:rsid w:val="007B49CD"/>
    <w:rsid w:val="007B593B"/>
    <w:rsid w:val="007B5A46"/>
    <w:rsid w:val="007C1BC2"/>
    <w:rsid w:val="007C1FEB"/>
    <w:rsid w:val="007C42DB"/>
    <w:rsid w:val="007C55C0"/>
    <w:rsid w:val="007D0DBA"/>
    <w:rsid w:val="007D35D5"/>
    <w:rsid w:val="007D3A0F"/>
    <w:rsid w:val="007D440E"/>
    <w:rsid w:val="007D4700"/>
    <w:rsid w:val="007D4DB0"/>
    <w:rsid w:val="007D529B"/>
    <w:rsid w:val="007D5D93"/>
    <w:rsid w:val="007E21D8"/>
    <w:rsid w:val="007E3382"/>
    <w:rsid w:val="007E49C9"/>
    <w:rsid w:val="007E4B42"/>
    <w:rsid w:val="007F073B"/>
    <w:rsid w:val="007F1846"/>
    <w:rsid w:val="00805A02"/>
    <w:rsid w:val="00805C72"/>
    <w:rsid w:val="008103E2"/>
    <w:rsid w:val="008110CD"/>
    <w:rsid w:val="008114B3"/>
    <w:rsid w:val="008115F1"/>
    <w:rsid w:val="00813AE9"/>
    <w:rsid w:val="00815589"/>
    <w:rsid w:val="00815BD3"/>
    <w:rsid w:val="008162DB"/>
    <w:rsid w:val="00820BD0"/>
    <w:rsid w:val="00821E40"/>
    <w:rsid w:val="0082200D"/>
    <w:rsid w:val="00825BA0"/>
    <w:rsid w:val="008261BE"/>
    <w:rsid w:val="00827F0E"/>
    <w:rsid w:val="00831225"/>
    <w:rsid w:val="00832F57"/>
    <w:rsid w:val="00833141"/>
    <w:rsid w:val="008339BA"/>
    <w:rsid w:val="00837AE7"/>
    <w:rsid w:val="00837C44"/>
    <w:rsid w:val="008428AB"/>
    <w:rsid w:val="00842A5D"/>
    <w:rsid w:val="00843B22"/>
    <w:rsid w:val="00844245"/>
    <w:rsid w:val="00845C2E"/>
    <w:rsid w:val="00847289"/>
    <w:rsid w:val="00850294"/>
    <w:rsid w:val="00851495"/>
    <w:rsid w:val="00851FF0"/>
    <w:rsid w:val="0085351C"/>
    <w:rsid w:val="00855B6F"/>
    <w:rsid w:val="0086216B"/>
    <w:rsid w:val="00862E30"/>
    <w:rsid w:val="00863664"/>
    <w:rsid w:val="00864D85"/>
    <w:rsid w:val="00864F2E"/>
    <w:rsid w:val="00867951"/>
    <w:rsid w:val="00867E7A"/>
    <w:rsid w:val="00870030"/>
    <w:rsid w:val="008751FA"/>
    <w:rsid w:val="0088151C"/>
    <w:rsid w:val="008817AB"/>
    <w:rsid w:val="00881D95"/>
    <w:rsid w:val="008831FB"/>
    <w:rsid w:val="008843A4"/>
    <w:rsid w:val="00890EBE"/>
    <w:rsid w:val="0089193B"/>
    <w:rsid w:val="00894225"/>
    <w:rsid w:val="0089521F"/>
    <w:rsid w:val="008A15C1"/>
    <w:rsid w:val="008A2B31"/>
    <w:rsid w:val="008A2DDD"/>
    <w:rsid w:val="008A3D27"/>
    <w:rsid w:val="008A5C70"/>
    <w:rsid w:val="008A6F0F"/>
    <w:rsid w:val="008A76D5"/>
    <w:rsid w:val="008A796A"/>
    <w:rsid w:val="008B1C49"/>
    <w:rsid w:val="008B5497"/>
    <w:rsid w:val="008B55C9"/>
    <w:rsid w:val="008B67CC"/>
    <w:rsid w:val="008C0AA7"/>
    <w:rsid w:val="008C3467"/>
    <w:rsid w:val="008C5B1F"/>
    <w:rsid w:val="008C5C95"/>
    <w:rsid w:val="008D1228"/>
    <w:rsid w:val="008D38A3"/>
    <w:rsid w:val="008D6F4E"/>
    <w:rsid w:val="008E1744"/>
    <w:rsid w:val="008E3BDA"/>
    <w:rsid w:val="008E46CB"/>
    <w:rsid w:val="008E7553"/>
    <w:rsid w:val="008F0BC5"/>
    <w:rsid w:val="008F228C"/>
    <w:rsid w:val="008F2B58"/>
    <w:rsid w:val="008F452F"/>
    <w:rsid w:val="008F767C"/>
    <w:rsid w:val="009008AC"/>
    <w:rsid w:val="0090521C"/>
    <w:rsid w:val="00905ADC"/>
    <w:rsid w:val="0090602A"/>
    <w:rsid w:val="00906C33"/>
    <w:rsid w:val="00910B5D"/>
    <w:rsid w:val="009150A5"/>
    <w:rsid w:val="00916B7C"/>
    <w:rsid w:val="00916D53"/>
    <w:rsid w:val="009173AF"/>
    <w:rsid w:val="009203C4"/>
    <w:rsid w:val="00921323"/>
    <w:rsid w:val="0092141D"/>
    <w:rsid w:val="00922ED4"/>
    <w:rsid w:val="00926742"/>
    <w:rsid w:val="00926F25"/>
    <w:rsid w:val="00932946"/>
    <w:rsid w:val="00936DBB"/>
    <w:rsid w:val="009378CE"/>
    <w:rsid w:val="00940CD9"/>
    <w:rsid w:val="009424FA"/>
    <w:rsid w:val="00942608"/>
    <w:rsid w:val="009426CB"/>
    <w:rsid w:val="00942B1C"/>
    <w:rsid w:val="00943101"/>
    <w:rsid w:val="00943F9C"/>
    <w:rsid w:val="009455D8"/>
    <w:rsid w:val="00947032"/>
    <w:rsid w:val="0094753C"/>
    <w:rsid w:val="00947D18"/>
    <w:rsid w:val="00951580"/>
    <w:rsid w:val="009550DF"/>
    <w:rsid w:val="009550FA"/>
    <w:rsid w:val="00957541"/>
    <w:rsid w:val="00960897"/>
    <w:rsid w:val="00963073"/>
    <w:rsid w:val="00964DAD"/>
    <w:rsid w:val="00967A14"/>
    <w:rsid w:val="0097315A"/>
    <w:rsid w:val="009732FD"/>
    <w:rsid w:val="00974875"/>
    <w:rsid w:val="00974D10"/>
    <w:rsid w:val="00975B3A"/>
    <w:rsid w:val="009762E1"/>
    <w:rsid w:val="00976C11"/>
    <w:rsid w:val="00981240"/>
    <w:rsid w:val="00981534"/>
    <w:rsid w:val="009827E0"/>
    <w:rsid w:val="009835B1"/>
    <w:rsid w:val="00994497"/>
    <w:rsid w:val="00995926"/>
    <w:rsid w:val="009A0F19"/>
    <w:rsid w:val="009A263D"/>
    <w:rsid w:val="009A35CE"/>
    <w:rsid w:val="009A3D22"/>
    <w:rsid w:val="009A3F0A"/>
    <w:rsid w:val="009A44EF"/>
    <w:rsid w:val="009A54ED"/>
    <w:rsid w:val="009B305A"/>
    <w:rsid w:val="009B3EFE"/>
    <w:rsid w:val="009B493A"/>
    <w:rsid w:val="009B64DA"/>
    <w:rsid w:val="009B729B"/>
    <w:rsid w:val="009C4888"/>
    <w:rsid w:val="009C5B6A"/>
    <w:rsid w:val="009D3D73"/>
    <w:rsid w:val="009D5498"/>
    <w:rsid w:val="009D7583"/>
    <w:rsid w:val="009E73AD"/>
    <w:rsid w:val="009E7C3B"/>
    <w:rsid w:val="009F267A"/>
    <w:rsid w:val="009F5357"/>
    <w:rsid w:val="009F5D06"/>
    <w:rsid w:val="009F7653"/>
    <w:rsid w:val="00A00569"/>
    <w:rsid w:val="00A00FC9"/>
    <w:rsid w:val="00A03422"/>
    <w:rsid w:val="00A0557A"/>
    <w:rsid w:val="00A07091"/>
    <w:rsid w:val="00A0787E"/>
    <w:rsid w:val="00A07E53"/>
    <w:rsid w:val="00A12CFF"/>
    <w:rsid w:val="00A151C8"/>
    <w:rsid w:val="00A15691"/>
    <w:rsid w:val="00A1656C"/>
    <w:rsid w:val="00A21E85"/>
    <w:rsid w:val="00A2712A"/>
    <w:rsid w:val="00A27264"/>
    <w:rsid w:val="00A27504"/>
    <w:rsid w:val="00A276FC"/>
    <w:rsid w:val="00A27B35"/>
    <w:rsid w:val="00A32831"/>
    <w:rsid w:val="00A3306B"/>
    <w:rsid w:val="00A36044"/>
    <w:rsid w:val="00A36300"/>
    <w:rsid w:val="00A366A9"/>
    <w:rsid w:val="00A40261"/>
    <w:rsid w:val="00A40D85"/>
    <w:rsid w:val="00A42C35"/>
    <w:rsid w:val="00A43DEA"/>
    <w:rsid w:val="00A443FC"/>
    <w:rsid w:val="00A46912"/>
    <w:rsid w:val="00A52ADD"/>
    <w:rsid w:val="00A5300C"/>
    <w:rsid w:val="00A537EA"/>
    <w:rsid w:val="00A546C9"/>
    <w:rsid w:val="00A63C5B"/>
    <w:rsid w:val="00A64099"/>
    <w:rsid w:val="00A65F2C"/>
    <w:rsid w:val="00A67143"/>
    <w:rsid w:val="00A70CEF"/>
    <w:rsid w:val="00A75DE4"/>
    <w:rsid w:val="00A7775C"/>
    <w:rsid w:val="00A82596"/>
    <w:rsid w:val="00A85A17"/>
    <w:rsid w:val="00A87BE1"/>
    <w:rsid w:val="00A87D74"/>
    <w:rsid w:val="00A90713"/>
    <w:rsid w:val="00A91808"/>
    <w:rsid w:val="00A96425"/>
    <w:rsid w:val="00A96BB3"/>
    <w:rsid w:val="00A97B54"/>
    <w:rsid w:val="00AA019D"/>
    <w:rsid w:val="00AA1F91"/>
    <w:rsid w:val="00AA596D"/>
    <w:rsid w:val="00AB2F37"/>
    <w:rsid w:val="00AB50CB"/>
    <w:rsid w:val="00AB6016"/>
    <w:rsid w:val="00AB7D61"/>
    <w:rsid w:val="00AC2A37"/>
    <w:rsid w:val="00AC5424"/>
    <w:rsid w:val="00AD01CB"/>
    <w:rsid w:val="00AD0A47"/>
    <w:rsid w:val="00AD0E50"/>
    <w:rsid w:val="00AD0F9D"/>
    <w:rsid w:val="00AD11B6"/>
    <w:rsid w:val="00AD1665"/>
    <w:rsid w:val="00AD2876"/>
    <w:rsid w:val="00AD309C"/>
    <w:rsid w:val="00AD4D8D"/>
    <w:rsid w:val="00AD632D"/>
    <w:rsid w:val="00AD7EEC"/>
    <w:rsid w:val="00AE4AC1"/>
    <w:rsid w:val="00AE7E6E"/>
    <w:rsid w:val="00AF0554"/>
    <w:rsid w:val="00AF1C07"/>
    <w:rsid w:val="00AF22E1"/>
    <w:rsid w:val="00AF2CB6"/>
    <w:rsid w:val="00AF2FD5"/>
    <w:rsid w:val="00AF5B69"/>
    <w:rsid w:val="00AF737F"/>
    <w:rsid w:val="00B006DF"/>
    <w:rsid w:val="00B007D0"/>
    <w:rsid w:val="00B01E7B"/>
    <w:rsid w:val="00B03827"/>
    <w:rsid w:val="00B04CE2"/>
    <w:rsid w:val="00B05ECD"/>
    <w:rsid w:val="00B06172"/>
    <w:rsid w:val="00B06456"/>
    <w:rsid w:val="00B06796"/>
    <w:rsid w:val="00B06B3C"/>
    <w:rsid w:val="00B07B14"/>
    <w:rsid w:val="00B154AB"/>
    <w:rsid w:val="00B15F92"/>
    <w:rsid w:val="00B1619E"/>
    <w:rsid w:val="00B16A24"/>
    <w:rsid w:val="00B16A8C"/>
    <w:rsid w:val="00B17A97"/>
    <w:rsid w:val="00B2039A"/>
    <w:rsid w:val="00B206AC"/>
    <w:rsid w:val="00B20BD0"/>
    <w:rsid w:val="00B21B10"/>
    <w:rsid w:val="00B21C6E"/>
    <w:rsid w:val="00B275C1"/>
    <w:rsid w:val="00B27CDF"/>
    <w:rsid w:val="00B30E17"/>
    <w:rsid w:val="00B3144E"/>
    <w:rsid w:val="00B325C4"/>
    <w:rsid w:val="00B343B8"/>
    <w:rsid w:val="00B35E3C"/>
    <w:rsid w:val="00B37C4E"/>
    <w:rsid w:val="00B417FE"/>
    <w:rsid w:val="00B419D7"/>
    <w:rsid w:val="00B42F22"/>
    <w:rsid w:val="00B432ED"/>
    <w:rsid w:val="00B46661"/>
    <w:rsid w:val="00B47211"/>
    <w:rsid w:val="00B47385"/>
    <w:rsid w:val="00B474D6"/>
    <w:rsid w:val="00B52F03"/>
    <w:rsid w:val="00B55DE9"/>
    <w:rsid w:val="00B57319"/>
    <w:rsid w:val="00B57356"/>
    <w:rsid w:val="00B615A8"/>
    <w:rsid w:val="00B624F2"/>
    <w:rsid w:val="00B6522B"/>
    <w:rsid w:val="00B65709"/>
    <w:rsid w:val="00B67DF2"/>
    <w:rsid w:val="00B70824"/>
    <w:rsid w:val="00B71FD7"/>
    <w:rsid w:val="00B72D3A"/>
    <w:rsid w:val="00B7662F"/>
    <w:rsid w:val="00B768F3"/>
    <w:rsid w:val="00B77A55"/>
    <w:rsid w:val="00B77D01"/>
    <w:rsid w:val="00B80FE8"/>
    <w:rsid w:val="00B848D9"/>
    <w:rsid w:val="00B85BF7"/>
    <w:rsid w:val="00B879C2"/>
    <w:rsid w:val="00B9077E"/>
    <w:rsid w:val="00B9381C"/>
    <w:rsid w:val="00B939CC"/>
    <w:rsid w:val="00BA1E75"/>
    <w:rsid w:val="00BA283C"/>
    <w:rsid w:val="00BA2BE5"/>
    <w:rsid w:val="00BA2E8D"/>
    <w:rsid w:val="00BA50CA"/>
    <w:rsid w:val="00BA7653"/>
    <w:rsid w:val="00BA7A92"/>
    <w:rsid w:val="00BA7F11"/>
    <w:rsid w:val="00BB0A9F"/>
    <w:rsid w:val="00BB694D"/>
    <w:rsid w:val="00BB787B"/>
    <w:rsid w:val="00BB7ABE"/>
    <w:rsid w:val="00BC16DB"/>
    <w:rsid w:val="00BC2909"/>
    <w:rsid w:val="00BC35DC"/>
    <w:rsid w:val="00BC51EA"/>
    <w:rsid w:val="00BC547B"/>
    <w:rsid w:val="00BC636F"/>
    <w:rsid w:val="00BC7488"/>
    <w:rsid w:val="00BD11C0"/>
    <w:rsid w:val="00BD22A4"/>
    <w:rsid w:val="00BD465B"/>
    <w:rsid w:val="00BD4B6C"/>
    <w:rsid w:val="00BD4BCE"/>
    <w:rsid w:val="00BE0DFC"/>
    <w:rsid w:val="00BE2447"/>
    <w:rsid w:val="00BE6043"/>
    <w:rsid w:val="00BE6441"/>
    <w:rsid w:val="00BF594C"/>
    <w:rsid w:val="00BF6F96"/>
    <w:rsid w:val="00C1030D"/>
    <w:rsid w:val="00C11CD3"/>
    <w:rsid w:val="00C16416"/>
    <w:rsid w:val="00C2147A"/>
    <w:rsid w:val="00C247B2"/>
    <w:rsid w:val="00C2621E"/>
    <w:rsid w:val="00C26FE3"/>
    <w:rsid w:val="00C27B70"/>
    <w:rsid w:val="00C302BE"/>
    <w:rsid w:val="00C304B0"/>
    <w:rsid w:val="00C3271F"/>
    <w:rsid w:val="00C3300C"/>
    <w:rsid w:val="00C3441F"/>
    <w:rsid w:val="00C34D6F"/>
    <w:rsid w:val="00C36C75"/>
    <w:rsid w:val="00C3704A"/>
    <w:rsid w:val="00C37933"/>
    <w:rsid w:val="00C4075F"/>
    <w:rsid w:val="00C408C7"/>
    <w:rsid w:val="00C40E74"/>
    <w:rsid w:val="00C45D2A"/>
    <w:rsid w:val="00C45FCC"/>
    <w:rsid w:val="00C47EEA"/>
    <w:rsid w:val="00C50FC3"/>
    <w:rsid w:val="00C519D0"/>
    <w:rsid w:val="00C535C5"/>
    <w:rsid w:val="00C57717"/>
    <w:rsid w:val="00C57782"/>
    <w:rsid w:val="00C640C5"/>
    <w:rsid w:val="00C64455"/>
    <w:rsid w:val="00C650B9"/>
    <w:rsid w:val="00C70ACB"/>
    <w:rsid w:val="00C733C7"/>
    <w:rsid w:val="00C744F6"/>
    <w:rsid w:val="00C77C41"/>
    <w:rsid w:val="00C80ADA"/>
    <w:rsid w:val="00C818F9"/>
    <w:rsid w:val="00C8194C"/>
    <w:rsid w:val="00C85406"/>
    <w:rsid w:val="00C87CB1"/>
    <w:rsid w:val="00C92939"/>
    <w:rsid w:val="00C92F0B"/>
    <w:rsid w:val="00C94FD9"/>
    <w:rsid w:val="00C97165"/>
    <w:rsid w:val="00CA473C"/>
    <w:rsid w:val="00CA4B42"/>
    <w:rsid w:val="00CA4FEC"/>
    <w:rsid w:val="00CA5A10"/>
    <w:rsid w:val="00CA6BFB"/>
    <w:rsid w:val="00CB055A"/>
    <w:rsid w:val="00CB4083"/>
    <w:rsid w:val="00CB6779"/>
    <w:rsid w:val="00CB696D"/>
    <w:rsid w:val="00CC20DA"/>
    <w:rsid w:val="00CC23AD"/>
    <w:rsid w:val="00CC34E2"/>
    <w:rsid w:val="00CC40A9"/>
    <w:rsid w:val="00CC4572"/>
    <w:rsid w:val="00CD0AB5"/>
    <w:rsid w:val="00CD147F"/>
    <w:rsid w:val="00CD4FCD"/>
    <w:rsid w:val="00CD56EF"/>
    <w:rsid w:val="00CD5FC9"/>
    <w:rsid w:val="00CD78BE"/>
    <w:rsid w:val="00CD7921"/>
    <w:rsid w:val="00CE036D"/>
    <w:rsid w:val="00CE084B"/>
    <w:rsid w:val="00CE0D00"/>
    <w:rsid w:val="00CE12E4"/>
    <w:rsid w:val="00CE38DE"/>
    <w:rsid w:val="00CE6B03"/>
    <w:rsid w:val="00CE6BE0"/>
    <w:rsid w:val="00CF017A"/>
    <w:rsid w:val="00CF1628"/>
    <w:rsid w:val="00CF4495"/>
    <w:rsid w:val="00CF5B5B"/>
    <w:rsid w:val="00CF7401"/>
    <w:rsid w:val="00CF7D45"/>
    <w:rsid w:val="00D005CD"/>
    <w:rsid w:val="00D019B5"/>
    <w:rsid w:val="00D02D57"/>
    <w:rsid w:val="00D0721A"/>
    <w:rsid w:val="00D07BED"/>
    <w:rsid w:val="00D118D6"/>
    <w:rsid w:val="00D11E13"/>
    <w:rsid w:val="00D129C7"/>
    <w:rsid w:val="00D165B8"/>
    <w:rsid w:val="00D20266"/>
    <w:rsid w:val="00D20C29"/>
    <w:rsid w:val="00D21C08"/>
    <w:rsid w:val="00D22000"/>
    <w:rsid w:val="00D22877"/>
    <w:rsid w:val="00D2371A"/>
    <w:rsid w:val="00D300EE"/>
    <w:rsid w:val="00D30296"/>
    <w:rsid w:val="00D30AE9"/>
    <w:rsid w:val="00D313CB"/>
    <w:rsid w:val="00D3314B"/>
    <w:rsid w:val="00D33842"/>
    <w:rsid w:val="00D36164"/>
    <w:rsid w:val="00D42821"/>
    <w:rsid w:val="00D43C60"/>
    <w:rsid w:val="00D47915"/>
    <w:rsid w:val="00D47C4A"/>
    <w:rsid w:val="00D50930"/>
    <w:rsid w:val="00D54B69"/>
    <w:rsid w:val="00D57D6E"/>
    <w:rsid w:val="00D61F5A"/>
    <w:rsid w:val="00D61F66"/>
    <w:rsid w:val="00D6385F"/>
    <w:rsid w:val="00D647BF"/>
    <w:rsid w:val="00D65030"/>
    <w:rsid w:val="00D656C2"/>
    <w:rsid w:val="00D660C2"/>
    <w:rsid w:val="00D702FA"/>
    <w:rsid w:val="00D72D55"/>
    <w:rsid w:val="00D74774"/>
    <w:rsid w:val="00D749C8"/>
    <w:rsid w:val="00D75774"/>
    <w:rsid w:val="00D76EBC"/>
    <w:rsid w:val="00D77D4E"/>
    <w:rsid w:val="00D80BC8"/>
    <w:rsid w:val="00D8473A"/>
    <w:rsid w:val="00D850AF"/>
    <w:rsid w:val="00D85937"/>
    <w:rsid w:val="00D87844"/>
    <w:rsid w:val="00D931F3"/>
    <w:rsid w:val="00D93AF1"/>
    <w:rsid w:val="00D94A72"/>
    <w:rsid w:val="00DA17A5"/>
    <w:rsid w:val="00DA20A2"/>
    <w:rsid w:val="00DA237B"/>
    <w:rsid w:val="00DA316A"/>
    <w:rsid w:val="00DB10B3"/>
    <w:rsid w:val="00DB16E1"/>
    <w:rsid w:val="00DB4C12"/>
    <w:rsid w:val="00DB66D1"/>
    <w:rsid w:val="00DB7C6C"/>
    <w:rsid w:val="00DC02A2"/>
    <w:rsid w:val="00DC228F"/>
    <w:rsid w:val="00DC2D7C"/>
    <w:rsid w:val="00DC4FD4"/>
    <w:rsid w:val="00DC6095"/>
    <w:rsid w:val="00DD0DB2"/>
    <w:rsid w:val="00DD0E0D"/>
    <w:rsid w:val="00DD22FA"/>
    <w:rsid w:val="00DD43A1"/>
    <w:rsid w:val="00DD6D8E"/>
    <w:rsid w:val="00DD6E61"/>
    <w:rsid w:val="00DD7424"/>
    <w:rsid w:val="00DE0218"/>
    <w:rsid w:val="00DE062C"/>
    <w:rsid w:val="00DE7764"/>
    <w:rsid w:val="00DE77D8"/>
    <w:rsid w:val="00DE7B01"/>
    <w:rsid w:val="00DF0BBD"/>
    <w:rsid w:val="00DF14DC"/>
    <w:rsid w:val="00DF488C"/>
    <w:rsid w:val="00DF4CAB"/>
    <w:rsid w:val="00DF7042"/>
    <w:rsid w:val="00E0081E"/>
    <w:rsid w:val="00E02094"/>
    <w:rsid w:val="00E02AA0"/>
    <w:rsid w:val="00E050E3"/>
    <w:rsid w:val="00E06AA6"/>
    <w:rsid w:val="00E06D28"/>
    <w:rsid w:val="00E079C4"/>
    <w:rsid w:val="00E07DBB"/>
    <w:rsid w:val="00E101C2"/>
    <w:rsid w:val="00E10F4C"/>
    <w:rsid w:val="00E12992"/>
    <w:rsid w:val="00E13EEA"/>
    <w:rsid w:val="00E16662"/>
    <w:rsid w:val="00E20C44"/>
    <w:rsid w:val="00E21325"/>
    <w:rsid w:val="00E2419F"/>
    <w:rsid w:val="00E24221"/>
    <w:rsid w:val="00E25204"/>
    <w:rsid w:val="00E265EC"/>
    <w:rsid w:val="00E265F7"/>
    <w:rsid w:val="00E302F3"/>
    <w:rsid w:val="00E30CCF"/>
    <w:rsid w:val="00E31339"/>
    <w:rsid w:val="00E31D08"/>
    <w:rsid w:val="00E331FF"/>
    <w:rsid w:val="00E33FED"/>
    <w:rsid w:val="00E342C4"/>
    <w:rsid w:val="00E35A7A"/>
    <w:rsid w:val="00E366D6"/>
    <w:rsid w:val="00E42F49"/>
    <w:rsid w:val="00E4370E"/>
    <w:rsid w:val="00E45034"/>
    <w:rsid w:val="00E450B1"/>
    <w:rsid w:val="00E457CE"/>
    <w:rsid w:val="00E51F25"/>
    <w:rsid w:val="00E533C5"/>
    <w:rsid w:val="00E53B12"/>
    <w:rsid w:val="00E5516D"/>
    <w:rsid w:val="00E61270"/>
    <w:rsid w:val="00E63D8B"/>
    <w:rsid w:val="00E66113"/>
    <w:rsid w:val="00E66E69"/>
    <w:rsid w:val="00E764FF"/>
    <w:rsid w:val="00E80F2B"/>
    <w:rsid w:val="00E81BB4"/>
    <w:rsid w:val="00E81CFB"/>
    <w:rsid w:val="00E81F4B"/>
    <w:rsid w:val="00E85016"/>
    <w:rsid w:val="00E85F5C"/>
    <w:rsid w:val="00E8659F"/>
    <w:rsid w:val="00E86DC4"/>
    <w:rsid w:val="00E86F11"/>
    <w:rsid w:val="00E87A96"/>
    <w:rsid w:val="00E933EF"/>
    <w:rsid w:val="00E9624A"/>
    <w:rsid w:val="00E96DDF"/>
    <w:rsid w:val="00E96F51"/>
    <w:rsid w:val="00E96F90"/>
    <w:rsid w:val="00EA0386"/>
    <w:rsid w:val="00EA11BE"/>
    <w:rsid w:val="00EA15BB"/>
    <w:rsid w:val="00EA5470"/>
    <w:rsid w:val="00EA5B42"/>
    <w:rsid w:val="00EA7F38"/>
    <w:rsid w:val="00EB101F"/>
    <w:rsid w:val="00EB1624"/>
    <w:rsid w:val="00EB1880"/>
    <w:rsid w:val="00EB2092"/>
    <w:rsid w:val="00EB265F"/>
    <w:rsid w:val="00EB3316"/>
    <w:rsid w:val="00EB4203"/>
    <w:rsid w:val="00EB4C97"/>
    <w:rsid w:val="00EB5A2D"/>
    <w:rsid w:val="00EB6655"/>
    <w:rsid w:val="00EB73EF"/>
    <w:rsid w:val="00EC231A"/>
    <w:rsid w:val="00EC300D"/>
    <w:rsid w:val="00EC644A"/>
    <w:rsid w:val="00EC6A3F"/>
    <w:rsid w:val="00EC778D"/>
    <w:rsid w:val="00EC7911"/>
    <w:rsid w:val="00ED11BC"/>
    <w:rsid w:val="00ED3E27"/>
    <w:rsid w:val="00ED7A5E"/>
    <w:rsid w:val="00EE0FB9"/>
    <w:rsid w:val="00EE5BE7"/>
    <w:rsid w:val="00EE6B7D"/>
    <w:rsid w:val="00EF1EF9"/>
    <w:rsid w:val="00EF3C20"/>
    <w:rsid w:val="00EF4B44"/>
    <w:rsid w:val="00F06EF9"/>
    <w:rsid w:val="00F0748B"/>
    <w:rsid w:val="00F10D37"/>
    <w:rsid w:val="00F12EC5"/>
    <w:rsid w:val="00F13508"/>
    <w:rsid w:val="00F14BBB"/>
    <w:rsid w:val="00F174F9"/>
    <w:rsid w:val="00F177A1"/>
    <w:rsid w:val="00F20E45"/>
    <w:rsid w:val="00F2412C"/>
    <w:rsid w:val="00F25F01"/>
    <w:rsid w:val="00F268C9"/>
    <w:rsid w:val="00F27015"/>
    <w:rsid w:val="00F2755E"/>
    <w:rsid w:val="00F30554"/>
    <w:rsid w:val="00F31240"/>
    <w:rsid w:val="00F313F9"/>
    <w:rsid w:val="00F322DE"/>
    <w:rsid w:val="00F33EC2"/>
    <w:rsid w:val="00F348D2"/>
    <w:rsid w:val="00F34ADB"/>
    <w:rsid w:val="00F41AC5"/>
    <w:rsid w:val="00F4421F"/>
    <w:rsid w:val="00F44706"/>
    <w:rsid w:val="00F4485F"/>
    <w:rsid w:val="00F44B6A"/>
    <w:rsid w:val="00F44B7D"/>
    <w:rsid w:val="00F44C99"/>
    <w:rsid w:val="00F44EA4"/>
    <w:rsid w:val="00F46D92"/>
    <w:rsid w:val="00F47F69"/>
    <w:rsid w:val="00F510BF"/>
    <w:rsid w:val="00F521C7"/>
    <w:rsid w:val="00F53920"/>
    <w:rsid w:val="00F53D27"/>
    <w:rsid w:val="00F60BF8"/>
    <w:rsid w:val="00F6434C"/>
    <w:rsid w:val="00F64863"/>
    <w:rsid w:val="00F6514A"/>
    <w:rsid w:val="00F65F52"/>
    <w:rsid w:val="00F73233"/>
    <w:rsid w:val="00F75F46"/>
    <w:rsid w:val="00F76E85"/>
    <w:rsid w:val="00F82860"/>
    <w:rsid w:val="00F86059"/>
    <w:rsid w:val="00F86658"/>
    <w:rsid w:val="00F93A25"/>
    <w:rsid w:val="00F960C1"/>
    <w:rsid w:val="00F97C94"/>
    <w:rsid w:val="00FA0331"/>
    <w:rsid w:val="00FA7224"/>
    <w:rsid w:val="00FB015C"/>
    <w:rsid w:val="00FB1A2B"/>
    <w:rsid w:val="00FB2299"/>
    <w:rsid w:val="00FB51C5"/>
    <w:rsid w:val="00FC049C"/>
    <w:rsid w:val="00FC1C0E"/>
    <w:rsid w:val="00FC5ED8"/>
    <w:rsid w:val="00FD012E"/>
    <w:rsid w:val="00FD3339"/>
    <w:rsid w:val="00FD4063"/>
    <w:rsid w:val="00FD431E"/>
    <w:rsid w:val="00FD4A8B"/>
    <w:rsid w:val="00FD5CD5"/>
    <w:rsid w:val="00FE1874"/>
    <w:rsid w:val="00FE29F1"/>
    <w:rsid w:val="00FE5393"/>
    <w:rsid w:val="00FE5A8A"/>
    <w:rsid w:val="00FE7BAC"/>
    <w:rsid w:val="00FF0A7E"/>
    <w:rsid w:val="00FF137E"/>
    <w:rsid w:val="00FF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FB3B8"/>
  <w15:docId w15:val="{E86A5861-E33F-470B-AB57-F431DE9A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styleId="Emphasis">
    <w:name w:val="Emphasis"/>
    <w:basedOn w:val="DefaultParagraphFont"/>
    <w:qFormat/>
    <w:rsid w:val="00D6385F"/>
    <w:rPr>
      <w:i/>
      <w:iCs/>
    </w:rPr>
  </w:style>
  <w:style w:type="paragraph" w:styleId="Revision">
    <w:name w:val="Revision"/>
    <w:hidden/>
    <w:uiPriority w:val="99"/>
    <w:semiHidden/>
    <w:rsid w:val="00E050E3"/>
    <w:rPr>
      <w:rFonts w:ascii="Arial" w:hAnsi="Arial"/>
      <w:sz w:val="24"/>
      <w:lang w:eastAsia="en-US"/>
    </w:rPr>
  </w:style>
  <w:style w:type="character" w:customStyle="1" w:styleId="HeaderChar">
    <w:name w:val="Header Char"/>
    <w:basedOn w:val="DefaultParagraphFont"/>
    <w:link w:val="Header"/>
    <w:uiPriority w:val="99"/>
    <w:rsid w:val="00864D8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9219">
      <w:bodyDiv w:val="1"/>
      <w:marLeft w:val="0"/>
      <w:marRight w:val="0"/>
      <w:marTop w:val="0"/>
      <w:marBottom w:val="0"/>
      <w:divBdr>
        <w:top w:val="none" w:sz="0" w:space="0" w:color="auto"/>
        <w:left w:val="none" w:sz="0" w:space="0" w:color="auto"/>
        <w:bottom w:val="none" w:sz="0" w:space="0" w:color="auto"/>
        <w:right w:val="none" w:sz="0" w:space="0" w:color="auto"/>
      </w:divBdr>
    </w:div>
    <w:div w:id="711615147">
      <w:bodyDiv w:val="1"/>
      <w:marLeft w:val="0"/>
      <w:marRight w:val="0"/>
      <w:marTop w:val="0"/>
      <w:marBottom w:val="0"/>
      <w:divBdr>
        <w:top w:val="none" w:sz="0" w:space="0" w:color="auto"/>
        <w:left w:val="none" w:sz="0" w:space="0" w:color="auto"/>
        <w:bottom w:val="none" w:sz="0" w:space="0" w:color="auto"/>
        <w:right w:val="none" w:sz="0" w:space="0" w:color="auto"/>
      </w:divBdr>
    </w:div>
    <w:div w:id="790633551">
      <w:bodyDiv w:val="1"/>
      <w:marLeft w:val="0"/>
      <w:marRight w:val="0"/>
      <w:marTop w:val="0"/>
      <w:marBottom w:val="0"/>
      <w:divBdr>
        <w:top w:val="none" w:sz="0" w:space="0" w:color="auto"/>
        <w:left w:val="none" w:sz="0" w:space="0" w:color="auto"/>
        <w:bottom w:val="none" w:sz="0" w:space="0" w:color="auto"/>
        <w:right w:val="none" w:sz="0" w:space="0" w:color="auto"/>
      </w:divBdr>
    </w:div>
    <w:div w:id="875973295">
      <w:bodyDiv w:val="1"/>
      <w:marLeft w:val="0"/>
      <w:marRight w:val="0"/>
      <w:marTop w:val="0"/>
      <w:marBottom w:val="0"/>
      <w:divBdr>
        <w:top w:val="none" w:sz="0" w:space="0" w:color="auto"/>
        <w:left w:val="none" w:sz="0" w:space="0" w:color="auto"/>
        <w:bottom w:val="none" w:sz="0" w:space="0" w:color="auto"/>
        <w:right w:val="none" w:sz="0" w:space="0" w:color="auto"/>
      </w:divBdr>
    </w:div>
    <w:div w:id="887302800">
      <w:bodyDiv w:val="1"/>
      <w:marLeft w:val="0"/>
      <w:marRight w:val="0"/>
      <w:marTop w:val="0"/>
      <w:marBottom w:val="0"/>
      <w:divBdr>
        <w:top w:val="none" w:sz="0" w:space="0" w:color="auto"/>
        <w:left w:val="none" w:sz="0" w:space="0" w:color="auto"/>
        <w:bottom w:val="none" w:sz="0" w:space="0" w:color="auto"/>
        <w:right w:val="none" w:sz="0" w:space="0" w:color="auto"/>
      </w:divBdr>
    </w:div>
    <w:div w:id="12297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CEC24BA925D4599EEE9FC09FB56F1" ma:contentTypeVersion="16" ma:contentTypeDescription="Create a new document." ma:contentTypeScope="" ma:versionID="b0dca936a9e3c4f19ba82582472f4b58">
  <xsd:schema xmlns:xsd="http://www.w3.org/2001/XMLSchema" xmlns:xs="http://www.w3.org/2001/XMLSchema" xmlns:p="http://schemas.microsoft.com/office/2006/metadata/properties" xmlns:ns1="http://schemas.microsoft.com/sharepoint/v3" xmlns:ns2="4259d123-e6a2-4a39-9cc4-e247171b8278" xmlns:ns3="01d2705b-266c-471f-bbad-ca9cc3733704" xmlns:ns4="8c566321-f672-4e06-a901-b5e72b4c4357" xmlns:ns5="9f3f92a8-473c-4608-bac3-6eb86d935198" targetNamespace="http://schemas.microsoft.com/office/2006/metadata/properties" ma:root="true" ma:fieldsID="a78de21674f3490b257fa2bdad4c9aa0" ns1:_="" ns2:_="" ns3:_="" ns4:_="" ns5:_="">
    <xsd:import namespace="http://schemas.microsoft.com/sharepoint/v3"/>
    <xsd:import namespace="4259d123-e6a2-4a39-9cc4-e247171b8278"/>
    <xsd:import namespace="01d2705b-266c-471f-bbad-ca9cc3733704"/>
    <xsd:import namespace="8c566321-f672-4e06-a901-b5e72b4c4357"/>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b11dec6ce0c448c0844aaa6ccb665a34" minOccurs="0"/>
                <xsd:element ref="ns4:TaxCatchAll" minOccurs="0"/>
                <xsd:element ref="ns5:h5181134883947a99a38d116ffff0102" minOccurs="0"/>
                <xsd:element ref="ns2:ce5af11cf85042fda4c4f1f7f633f15b" minOccurs="0"/>
                <xsd:element ref="ns5:h5181134883947a99a38d116ffff0006" minOccurs="0"/>
                <xsd:element ref="ns2:fcfa2e3a102f492eb9989c5396408ed9" minOccurs="0"/>
                <xsd:element ref="ns2:ba8d4f2c4b764194bae6c355bbdcc1eb"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6"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14"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19"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3"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nillable="true"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1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1"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_dlc_DocId xmlns="4259d123-e6a2-4a39-9cc4-e247171b8278">HKPH4XM4QHZ4-1883831546-53154</_dlc_DocId>
    <_dlc_DocIdUrl xmlns="4259d123-e6a2-4a39-9cc4-e247171b8278">
      <Url>https://educationgovuk.sharepoint.com/sites/ttg/d/_layouts/15/DocIdRedir.aspx?ID=HKPH4XM4QHZ4-1883831546-53154</Url>
      <Description>HKPH4XM4QHZ4-1883831546-53154</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TaxCatchAll xmlns="8c566321-f672-4e06-a901-b5e72b4c4357">
      <Value>3</Value>
      <Value>2</Value>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7836-104C-47AF-B0F9-43CE9A290962}">
  <ds:schemaRefs>
    <ds:schemaRef ds:uri="http://schemas.microsoft.com/sharepoint/events"/>
  </ds:schemaRefs>
</ds:datastoreItem>
</file>

<file path=customXml/itemProps2.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3.xml><?xml version="1.0" encoding="utf-8"?>
<ds:datastoreItem xmlns:ds="http://schemas.openxmlformats.org/officeDocument/2006/customXml" ds:itemID="{1A288420-81F3-4F3B-90A7-741EAB622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8c566321-f672-4e06-a901-b5e72b4c4357"/>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63523-D2FC-4011-82D0-C844F3C4CEA9}">
  <ds:schemaRefs>
    <ds:schemaRef ds:uri="4259d123-e6a2-4a39-9cc4-e247171b8278"/>
    <ds:schemaRef ds:uri="http://schemas.microsoft.com/sharepoint/v3"/>
    <ds:schemaRef ds:uri="http://purl.org/dc/terms/"/>
    <ds:schemaRef ds:uri="http://schemas.openxmlformats.org/package/2006/metadata/core-properties"/>
    <ds:schemaRef ds:uri="9f3f92a8-473c-4608-bac3-6eb86d935198"/>
    <ds:schemaRef ds:uri="http://schemas.microsoft.com/office/2006/documentManagement/types"/>
    <ds:schemaRef ds:uri="http://schemas.microsoft.com/office/infopath/2007/PartnerControls"/>
    <ds:schemaRef ds:uri="8c566321-f672-4e06-a901-b5e72b4c4357"/>
    <ds:schemaRef ds:uri="http://purl.org/dc/elements/1.1/"/>
    <ds:schemaRef ds:uri="http://schemas.microsoft.com/office/2006/metadata/properties"/>
    <ds:schemaRef ds:uri="01d2705b-266c-471f-bbad-ca9cc3733704"/>
    <ds:schemaRef ds:uri="http://www.w3.org/XML/1998/namespace"/>
    <ds:schemaRef ds:uri="http://purl.org/dc/dcmitype/"/>
  </ds:schemaRefs>
</ds:datastoreItem>
</file>

<file path=customXml/itemProps5.xml><?xml version="1.0" encoding="utf-8"?>
<ds:datastoreItem xmlns:ds="http://schemas.openxmlformats.org/officeDocument/2006/customXml" ds:itemID="{3B801586-8491-4227-8B5F-16BBBC8C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to be ratified at the meeting on 13 March 2019</vt:lpstr>
    </vt:vector>
  </TitlesOfParts>
  <Company>Capita Employee Benefits</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ratified at the meeting on 13 March 2019</dc:title>
  <dc:creator>CAMMACK, Karen</dc:creator>
  <cp:lastModifiedBy>CAMMACK, Karen</cp:lastModifiedBy>
  <cp:revision>2</cp:revision>
  <cp:lastPrinted>2018-12-14T15:48:00Z</cp:lastPrinted>
  <dcterms:created xsi:type="dcterms:W3CDTF">2019-04-23T09:52:00Z</dcterms:created>
  <dcterms:modified xsi:type="dcterms:W3CDTF">2019-04-23T09:52:00Z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0x0101004C0CEC24BA925D4599EEE9FC09FB56F1</vt:lpwstr>
  </property>
  <property fmtid="{D5CDD505-2E9C-101B-9397-08002B2CF9AE}" pid="3" name="_dlc_DocIdItemGuid">
    <vt:lpwstr>de802949-58dc-4294-9cda-27046da168f3</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