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B22E" w14:textId="61ADE866" w:rsidR="002F0EF2" w:rsidRPr="00D6231F" w:rsidRDefault="002F0EF2" w:rsidP="00603062">
      <w:pPr>
        <w:pStyle w:val="DeptBullets"/>
        <w:numPr>
          <w:ilvl w:val="0"/>
          <w:numId w:val="0"/>
        </w:numPr>
        <w:spacing w:after="0"/>
        <w:rPr>
          <w:rFonts w:cs="Arial"/>
          <w:b/>
          <w:sz w:val="22"/>
          <w:szCs w:val="22"/>
        </w:rPr>
      </w:pPr>
    </w:p>
    <w:p w14:paraId="4BED9354" w14:textId="77777777" w:rsidR="00603062" w:rsidRPr="00D6231F" w:rsidRDefault="00603062" w:rsidP="00603062">
      <w:pPr>
        <w:pStyle w:val="DeptBullets"/>
        <w:numPr>
          <w:ilvl w:val="0"/>
          <w:numId w:val="0"/>
        </w:numPr>
        <w:spacing w:after="0"/>
        <w:jc w:val="center"/>
        <w:rPr>
          <w:rFonts w:cs="Arial"/>
          <w:b/>
          <w:sz w:val="22"/>
          <w:szCs w:val="22"/>
        </w:rPr>
      </w:pPr>
      <w:r w:rsidRPr="00D6231F">
        <w:rPr>
          <w:rFonts w:cs="Arial"/>
          <w:b/>
          <w:sz w:val="22"/>
          <w:szCs w:val="22"/>
        </w:rPr>
        <w:t>Teachers’ Pension Scheme Pension Board (TPSPB)</w:t>
      </w:r>
    </w:p>
    <w:p w14:paraId="7439D089" w14:textId="77777777" w:rsidR="00603062" w:rsidRPr="00D6231F" w:rsidRDefault="00603062" w:rsidP="00603062">
      <w:pPr>
        <w:pStyle w:val="DeptBullets"/>
        <w:numPr>
          <w:ilvl w:val="0"/>
          <w:numId w:val="0"/>
        </w:numPr>
        <w:jc w:val="center"/>
        <w:rPr>
          <w:rFonts w:cs="Arial"/>
          <w:b/>
          <w:vanish/>
          <w:sz w:val="22"/>
          <w:szCs w:val="22"/>
          <w:specVanish/>
        </w:rPr>
      </w:pPr>
    </w:p>
    <w:p w14:paraId="6901FB7F" w14:textId="103644D2" w:rsidR="00603062" w:rsidRPr="00D6231F" w:rsidRDefault="00603062" w:rsidP="00603062">
      <w:pPr>
        <w:pStyle w:val="DeptBullets"/>
        <w:numPr>
          <w:ilvl w:val="0"/>
          <w:numId w:val="0"/>
        </w:numPr>
        <w:spacing w:after="120"/>
        <w:jc w:val="center"/>
        <w:rPr>
          <w:rFonts w:cs="Arial"/>
          <w:b/>
          <w:sz w:val="22"/>
          <w:szCs w:val="22"/>
        </w:rPr>
      </w:pPr>
      <w:r w:rsidRPr="00D6231F">
        <w:rPr>
          <w:rFonts w:cs="Arial"/>
          <w:b/>
          <w:sz w:val="22"/>
          <w:szCs w:val="22"/>
        </w:rPr>
        <w:t xml:space="preserve"> </w:t>
      </w:r>
      <w:r w:rsidR="006166BB" w:rsidRPr="00D6231F">
        <w:rPr>
          <w:rFonts w:cs="Arial"/>
          <w:b/>
          <w:sz w:val="22"/>
          <w:szCs w:val="22"/>
        </w:rPr>
        <w:t>18 October 2023 (By Teams)</w:t>
      </w:r>
    </w:p>
    <w:p w14:paraId="0C1A2E5A" w14:textId="77777777" w:rsidR="00603062" w:rsidRPr="00D6231F" w:rsidRDefault="00603062" w:rsidP="00603062">
      <w:pPr>
        <w:pStyle w:val="DeptBullets"/>
        <w:numPr>
          <w:ilvl w:val="0"/>
          <w:numId w:val="0"/>
        </w:numPr>
        <w:spacing w:after="120"/>
        <w:jc w:val="center"/>
        <w:rPr>
          <w:rFonts w:cs="Arial"/>
          <w:b/>
          <w:sz w:val="22"/>
          <w:szCs w:val="22"/>
        </w:rPr>
      </w:pPr>
      <w:r w:rsidRPr="00D6231F">
        <w:rPr>
          <w:rFonts w:cs="Arial"/>
          <w:b/>
          <w:sz w:val="22"/>
          <w:szCs w:val="22"/>
        </w:rPr>
        <w:t>MINUTES</w:t>
      </w:r>
    </w:p>
    <w:tbl>
      <w:tblPr>
        <w:tblStyle w:val="TableGrid"/>
        <w:tblW w:w="9498" w:type="dxa"/>
        <w:tblInd w:w="-289" w:type="dxa"/>
        <w:tblLayout w:type="fixed"/>
        <w:tblLook w:val="04A0" w:firstRow="1" w:lastRow="0" w:firstColumn="1" w:lastColumn="0" w:noHBand="0" w:noVBand="1"/>
      </w:tblPr>
      <w:tblGrid>
        <w:gridCol w:w="4112"/>
        <w:gridCol w:w="708"/>
        <w:gridCol w:w="3969"/>
        <w:gridCol w:w="709"/>
      </w:tblGrid>
      <w:tr w:rsidR="00603062" w:rsidRPr="00D6231F" w14:paraId="09D20D36" w14:textId="77777777" w:rsidTr="002C0E86">
        <w:tc>
          <w:tcPr>
            <w:tcW w:w="4112" w:type="dxa"/>
            <w:shd w:val="clear" w:color="auto" w:fill="F2F2F2" w:themeFill="background1" w:themeFillShade="F2"/>
          </w:tcPr>
          <w:p w14:paraId="6370E5CB" w14:textId="77777777" w:rsidR="00603062" w:rsidRPr="00D6231F" w:rsidRDefault="00603062" w:rsidP="002C0E86">
            <w:pPr>
              <w:pStyle w:val="DeptBullets"/>
              <w:numPr>
                <w:ilvl w:val="0"/>
                <w:numId w:val="0"/>
              </w:numPr>
              <w:spacing w:after="0"/>
              <w:rPr>
                <w:rFonts w:cs="Arial"/>
                <w:b/>
                <w:sz w:val="22"/>
                <w:szCs w:val="22"/>
              </w:rPr>
            </w:pPr>
            <w:r w:rsidRPr="00D6231F">
              <w:rPr>
                <w:rFonts w:cs="Arial"/>
                <w:b/>
                <w:sz w:val="22"/>
                <w:szCs w:val="22"/>
              </w:rPr>
              <w:t>Present:</w:t>
            </w:r>
          </w:p>
          <w:p w14:paraId="7D2C984D" w14:textId="77777777" w:rsidR="00603062" w:rsidRPr="00D6231F" w:rsidRDefault="00603062" w:rsidP="002C0E86">
            <w:pPr>
              <w:pStyle w:val="DeptBullets"/>
              <w:numPr>
                <w:ilvl w:val="0"/>
                <w:numId w:val="0"/>
              </w:numPr>
              <w:spacing w:after="0"/>
              <w:rPr>
                <w:rFonts w:cs="Arial"/>
                <w:b/>
                <w:sz w:val="22"/>
                <w:szCs w:val="22"/>
              </w:rPr>
            </w:pPr>
            <w:r w:rsidRPr="00D6231F">
              <w:rPr>
                <w:rFonts w:cs="Arial"/>
                <w:b/>
                <w:sz w:val="22"/>
                <w:szCs w:val="22"/>
              </w:rPr>
              <w:t>Board Members</w:t>
            </w:r>
          </w:p>
        </w:tc>
        <w:tc>
          <w:tcPr>
            <w:tcW w:w="708" w:type="dxa"/>
            <w:tcBorders>
              <w:bottom w:val="single" w:sz="4" w:space="0" w:color="auto"/>
            </w:tcBorders>
            <w:shd w:val="clear" w:color="auto" w:fill="F2F2F2" w:themeFill="background1" w:themeFillShade="F2"/>
          </w:tcPr>
          <w:p w14:paraId="32DBAFF8" w14:textId="77777777" w:rsidR="00603062" w:rsidRPr="00D6231F" w:rsidRDefault="00603062" w:rsidP="002C0E86">
            <w:pPr>
              <w:pStyle w:val="DeptBullets"/>
              <w:numPr>
                <w:ilvl w:val="0"/>
                <w:numId w:val="0"/>
              </w:numPr>
              <w:spacing w:after="0"/>
              <w:rPr>
                <w:rFonts w:cs="Arial"/>
                <w:b/>
                <w:sz w:val="22"/>
                <w:szCs w:val="22"/>
              </w:rPr>
            </w:pPr>
          </w:p>
        </w:tc>
        <w:tc>
          <w:tcPr>
            <w:tcW w:w="3969" w:type="dxa"/>
            <w:tcBorders>
              <w:bottom w:val="single" w:sz="4" w:space="0" w:color="auto"/>
            </w:tcBorders>
            <w:shd w:val="clear" w:color="auto" w:fill="F2F2F2" w:themeFill="background1" w:themeFillShade="F2"/>
          </w:tcPr>
          <w:p w14:paraId="30FA8972" w14:textId="77777777" w:rsidR="00603062" w:rsidRPr="00D6231F" w:rsidRDefault="00603062" w:rsidP="002C0E86">
            <w:pPr>
              <w:pStyle w:val="DeptBullets"/>
              <w:numPr>
                <w:ilvl w:val="0"/>
                <w:numId w:val="0"/>
              </w:numPr>
              <w:spacing w:after="0"/>
              <w:rPr>
                <w:rFonts w:cs="Arial"/>
                <w:b/>
                <w:sz w:val="22"/>
                <w:szCs w:val="22"/>
              </w:rPr>
            </w:pPr>
            <w:r w:rsidRPr="00D6231F">
              <w:rPr>
                <w:rFonts w:cs="Arial"/>
                <w:b/>
                <w:sz w:val="22"/>
                <w:szCs w:val="22"/>
              </w:rPr>
              <w:t>Also Attending:</w:t>
            </w:r>
          </w:p>
        </w:tc>
        <w:tc>
          <w:tcPr>
            <w:tcW w:w="709" w:type="dxa"/>
            <w:tcBorders>
              <w:bottom w:val="single" w:sz="4" w:space="0" w:color="auto"/>
            </w:tcBorders>
            <w:shd w:val="clear" w:color="auto" w:fill="F2F2F2" w:themeFill="background1" w:themeFillShade="F2"/>
          </w:tcPr>
          <w:p w14:paraId="1677B7C7" w14:textId="77777777" w:rsidR="00603062" w:rsidRPr="00D6231F" w:rsidRDefault="00603062" w:rsidP="002C0E86">
            <w:pPr>
              <w:pStyle w:val="DeptBullets"/>
              <w:numPr>
                <w:ilvl w:val="0"/>
                <w:numId w:val="0"/>
              </w:numPr>
              <w:spacing w:after="0"/>
              <w:rPr>
                <w:rFonts w:cs="Arial"/>
                <w:b/>
                <w:sz w:val="22"/>
                <w:szCs w:val="22"/>
              </w:rPr>
            </w:pPr>
          </w:p>
        </w:tc>
      </w:tr>
      <w:tr w:rsidR="00344D8F" w:rsidRPr="00D6231F" w14:paraId="2A8CB9DB" w14:textId="77777777" w:rsidTr="002C0E86">
        <w:tc>
          <w:tcPr>
            <w:tcW w:w="4112" w:type="dxa"/>
          </w:tcPr>
          <w:p w14:paraId="5A5181C5" w14:textId="77777777" w:rsidR="00344D8F" w:rsidRPr="00D6231F" w:rsidRDefault="00344D8F" w:rsidP="00344D8F">
            <w:pPr>
              <w:pStyle w:val="DeptBullets"/>
              <w:numPr>
                <w:ilvl w:val="0"/>
                <w:numId w:val="0"/>
              </w:numPr>
              <w:spacing w:after="0"/>
              <w:rPr>
                <w:rFonts w:cs="Arial"/>
                <w:sz w:val="22"/>
                <w:szCs w:val="22"/>
              </w:rPr>
            </w:pPr>
            <w:r w:rsidRPr="00D6231F">
              <w:rPr>
                <w:rFonts w:cs="Arial"/>
                <w:sz w:val="22"/>
                <w:szCs w:val="22"/>
              </w:rPr>
              <w:t>Neville Mackay (Chair)</w:t>
            </w:r>
          </w:p>
        </w:tc>
        <w:tc>
          <w:tcPr>
            <w:tcW w:w="708" w:type="dxa"/>
            <w:tcBorders>
              <w:right w:val="single" w:sz="4" w:space="0" w:color="auto"/>
            </w:tcBorders>
          </w:tcPr>
          <w:p w14:paraId="03EC4267" w14:textId="77777777" w:rsidR="00344D8F" w:rsidRPr="00D6231F" w:rsidRDefault="00344D8F" w:rsidP="00344D8F">
            <w:pPr>
              <w:pStyle w:val="DeptBullets"/>
              <w:numPr>
                <w:ilvl w:val="0"/>
                <w:numId w:val="0"/>
              </w:numPr>
              <w:spacing w:after="0"/>
              <w:rPr>
                <w:rFonts w:cs="Arial"/>
                <w:sz w:val="22"/>
                <w:szCs w:val="22"/>
              </w:rPr>
            </w:pPr>
            <w:r w:rsidRPr="00D6231F">
              <w:rPr>
                <w:rFonts w:cs="Arial"/>
                <w:sz w:val="22"/>
                <w:szCs w:val="22"/>
              </w:rPr>
              <w:t>NM</w:t>
            </w:r>
          </w:p>
        </w:tc>
        <w:tc>
          <w:tcPr>
            <w:tcW w:w="3969" w:type="dxa"/>
            <w:tcBorders>
              <w:left w:val="single" w:sz="4" w:space="0" w:color="auto"/>
              <w:bottom w:val="single" w:sz="4" w:space="0" w:color="auto"/>
            </w:tcBorders>
          </w:tcPr>
          <w:p w14:paraId="19BC291C" w14:textId="05332C5A" w:rsidR="00344D8F" w:rsidRPr="00D6231F" w:rsidRDefault="00344D8F" w:rsidP="00344D8F">
            <w:pPr>
              <w:pStyle w:val="DeptBullets"/>
              <w:numPr>
                <w:ilvl w:val="0"/>
                <w:numId w:val="0"/>
              </w:numPr>
              <w:spacing w:after="0"/>
              <w:rPr>
                <w:rFonts w:cs="Arial"/>
                <w:sz w:val="22"/>
                <w:szCs w:val="22"/>
              </w:rPr>
            </w:pPr>
            <w:r w:rsidRPr="00D6231F">
              <w:rPr>
                <w:rFonts w:cs="Arial"/>
                <w:sz w:val="22"/>
                <w:szCs w:val="22"/>
              </w:rPr>
              <w:t>Alistair Dennis (Head of Teachers’ Pensions at Capita)</w:t>
            </w:r>
          </w:p>
        </w:tc>
        <w:tc>
          <w:tcPr>
            <w:tcW w:w="709" w:type="dxa"/>
            <w:tcBorders>
              <w:left w:val="single" w:sz="4" w:space="0" w:color="auto"/>
              <w:bottom w:val="single" w:sz="4" w:space="0" w:color="auto"/>
            </w:tcBorders>
          </w:tcPr>
          <w:p w14:paraId="6281D9C8" w14:textId="173928F4" w:rsidR="00344D8F" w:rsidRPr="00D6231F" w:rsidRDefault="00344D8F" w:rsidP="00344D8F">
            <w:pPr>
              <w:pStyle w:val="DeptBullets"/>
              <w:numPr>
                <w:ilvl w:val="0"/>
                <w:numId w:val="0"/>
              </w:numPr>
              <w:spacing w:after="0"/>
              <w:jc w:val="both"/>
              <w:rPr>
                <w:rFonts w:cs="Arial"/>
                <w:sz w:val="22"/>
                <w:szCs w:val="22"/>
              </w:rPr>
            </w:pPr>
            <w:r w:rsidRPr="00D6231F">
              <w:rPr>
                <w:rFonts w:cs="Arial"/>
                <w:sz w:val="22"/>
                <w:szCs w:val="22"/>
              </w:rPr>
              <w:t>AD</w:t>
            </w:r>
          </w:p>
        </w:tc>
      </w:tr>
      <w:tr w:rsidR="002E5E13" w:rsidRPr="00D6231F" w14:paraId="5AFFC82A" w14:textId="77777777" w:rsidTr="002C0E86">
        <w:tc>
          <w:tcPr>
            <w:tcW w:w="4112" w:type="dxa"/>
          </w:tcPr>
          <w:p w14:paraId="5B9C0CD8" w14:textId="16E5330E"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Lisa Sproats (Employer Representative)</w:t>
            </w:r>
          </w:p>
        </w:tc>
        <w:tc>
          <w:tcPr>
            <w:tcW w:w="708" w:type="dxa"/>
            <w:tcBorders>
              <w:right w:val="single" w:sz="4" w:space="0" w:color="auto"/>
            </w:tcBorders>
          </w:tcPr>
          <w:p w14:paraId="0CA59FC6" w14:textId="71E470EE"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LS</w:t>
            </w:r>
          </w:p>
        </w:tc>
        <w:tc>
          <w:tcPr>
            <w:tcW w:w="3969" w:type="dxa"/>
            <w:tcBorders>
              <w:left w:val="single" w:sz="4" w:space="0" w:color="auto"/>
              <w:bottom w:val="single" w:sz="4" w:space="0" w:color="auto"/>
            </w:tcBorders>
          </w:tcPr>
          <w:p w14:paraId="48EF3895" w14:textId="650F72F1"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Alyson Collingwood (TP Head of Operations</w:t>
            </w:r>
          </w:p>
        </w:tc>
        <w:tc>
          <w:tcPr>
            <w:tcW w:w="709" w:type="dxa"/>
            <w:tcBorders>
              <w:left w:val="single" w:sz="4" w:space="0" w:color="auto"/>
              <w:bottom w:val="single" w:sz="4" w:space="0" w:color="auto"/>
            </w:tcBorders>
          </w:tcPr>
          <w:p w14:paraId="1C5A9B2D" w14:textId="596E6735" w:rsidR="002E5E13" w:rsidRPr="00D6231F" w:rsidRDefault="002E5E13" w:rsidP="002E5E13">
            <w:pPr>
              <w:pStyle w:val="DeptBullets"/>
              <w:numPr>
                <w:ilvl w:val="0"/>
                <w:numId w:val="0"/>
              </w:numPr>
              <w:spacing w:after="0"/>
              <w:jc w:val="both"/>
              <w:rPr>
                <w:rFonts w:cs="Arial"/>
                <w:sz w:val="22"/>
                <w:szCs w:val="22"/>
              </w:rPr>
            </w:pPr>
            <w:r w:rsidRPr="00D6231F">
              <w:rPr>
                <w:rFonts w:cs="Arial"/>
                <w:sz w:val="22"/>
                <w:szCs w:val="22"/>
              </w:rPr>
              <w:t>AC</w:t>
            </w:r>
          </w:p>
        </w:tc>
      </w:tr>
      <w:tr w:rsidR="002E5E13" w:rsidRPr="00D6231F" w14:paraId="6EC71D00" w14:textId="77777777" w:rsidTr="002C0E86">
        <w:tc>
          <w:tcPr>
            <w:tcW w:w="4112" w:type="dxa"/>
          </w:tcPr>
          <w:p w14:paraId="6D81E297" w14:textId="4CF6D778"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Susan Anyan (Independent Pension Specialist)</w:t>
            </w:r>
          </w:p>
        </w:tc>
        <w:tc>
          <w:tcPr>
            <w:tcW w:w="708" w:type="dxa"/>
            <w:tcBorders>
              <w:right w:val="single" w:sz="4" w:space="0" w:color="auto"/>
            </w:tcBorders>
          </w:tcPr>
          <w:p w14:paraId="2ADEA089" w14:textId="5CC568F6"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SA</w:t>
            </w:r>
          </w:p>
        </w:tc>
        <w:tc>
          <w:tcPr>
            <w:tcW w:w="3969" w:type="dxa"/>
            <w:tcBorders>
              <w:left w:val="single" w:sz="4" w:space="0" w:color="auto"/>
              <w:bottom w:val="single" w:sz="4" w:space="0" w:color="auto"/>
            </w:tcBorders>
          </w:tcPr>
          <w:p w14:paraId="39C16DFA" w14:textId="1CB970FA"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Anna Leonard (Head of Supplier Management, DfE)</w:t>
            </w:r>
          </w:p>
        </w:tc>
        <w:tc>
          <w:tcPr>
            <w:tcW w:w="709" w:type="dxa"/>
            <w:tcBorders>
              <w:left w:val="single" w:sz="4" w:space="0" w:color="auto"/>
              <w:bottom w:val="single" w:sz="4" w:space="0" w:color="auto"/>
            </w:tcBorders>
          </w:tcPr>
          <w:p w14:paraId="4CA4F13A" w14:textId="1D4E67CE" w:rsidR="002E5E13" w:rsidRPr="00D6231F" w:rsidRDefault="002E5E13" w:rsidP="002E5E13">
            <w:pPr>
              <w:pStyle w:val="DeptBullets"/>
              <w:numPr>
                <w:ilvl w:val="0"/>
                <w:numId w:val="0"/>
              </w:numPr>
              <w:spacing w:after="0"/>
              <w:jc w:val="both"/>
              <w:rPr>
                <w:rFonts w:cs="Arial"/>
                <w:sz w:val="22"/>
                <w:szCs w:val="22"/>
              </w:rPr>
            </w:pPr>
            <w:r w:rsidRPr="00D6231F">
              <w:rPr>
                <w:rFonts w:cs="Arial"/>
                <w:sz w:val="22"/>
                <w:szCs w:val="22"/>
              </w:rPr>
              <w:t>AL</w:t>
            </w:r>
          </w:p>
        </w:tc>
      </w:tr>
      <w:tr w:rsidR="002E5E13" w:rsidRPr="00D6231F" w14:paraId="4A512570" w14:textId="77777777" w:rsidTr="002C0E86">
        <w:tc>
          <w:tcPr>
            <w:tcW w:w="4112" w:type="dxa"/>
          </w:tcPr>
          <w:p w14:paraId="73C2C51F" w14:textId="591F4219"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Maria Chondrogianni (Member representative</w:t>
            </w:r>
          </w:p>
        </w:tc>
        <w:tc>
          <w:tcPr>
            <w:tcW w:w="708" w:type="dxa"/>
            <w:tcBorders>
              <w:right w:val="single" w:sz="4" w:space="0" w:color="auto"/>
            </w:tcBorders>
          </w:tcPr>
          <w:p w14:paraId="121129CE" w14:textId="49437592"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MC</w:t>
            </w:r>
          </w:p>
        </w:tc>
        <w:tc>
          <w:tcPr>
            <w:tcW w:w="3969" w:type="dxa"/>
            <w:tcBorders>
              <w:top w:val="single" w:sz="4" w:space="0" w:color="auto"/>
              <w:left w:val="single" w:sz="4" w:space="0" w:color="auto"/>
              <w:bottom w:val="single" w:sz="4" w:space="0" w:color="auto"/>
              <w:right w:val="single" w:sz="4" w:space="0" w:color="auto"/>
            </w:tcBorders>
          </w:tcPr>
          <w:p w14:paraId="377D7AE9" w14:textId="112FF01A"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John Brown (DfE Head of Policy Projects)</w:t>
            </w:r>
          </w:p>
        </w:tc>
        <w:tc>
          <w:tcPr>
            <w:tcW w:w="709" w:type="dxa"/>
            <w:tcBorders>
              <w:top w:val="single" w:sz="4" w:space="0" w:color="auto"/>
              <w:left w:val="single" w:sz="4" w:space="0" w:color="auto"/>
              <w:bottom w:val="single" w:sz="4" w:space="0" w:color="auto"/>
              <w:right w:val="single" w:sz="4" w:space="0" w:color="auto"/>
            </w:tcBorders>
          </w:tcPr>
          <w:p w14:paraId="63E10386" w14:textId="14CC260E" w:rsidR="002E5E13" w:rsidRPr="00D6231F" w:rsidRDefault="002E5E13" w:rsidP="002E5E13">
            <w:pPr>
              <w:pStyle w:val="DeptBullets"/>
              <w:numPr>
                <w:ilvl w:val="0"/>
                <w:numId w:val="0"/>
              </w:numPr>
              <w:spacing w:after="0"/>
              <w:jc w:val="both"/>
              <w:rPr>
                <w:rFonts w:cs="Arial"/>
                <w:sz w:val="22"/>
                <w:szCs w:val="22"/>
              </w:rPr>
            </w:pPr>
            <w:r w:rsidRPr="00D6231F">
              <w:rPr>
                <w:rFonts w:cs="Arial"/>
                <w:sz w:val="22"/>
                <w:szCs w:val="22"/>
              </w:rPr>
              <w:t>JB</w:t>
            </w:r>
          </w:p>
        </w:tc>
      </w:tr>
      <w:tr w:rsidR="002E5E13" w:rsidRPr="00D6231F" w14:paraId="29FD1347" w14:textId="77777777" w:rsidTr="002C0E86">
        <w:tc>
          <w:tcPr>
            <w:tcW w:w="4112" w:type="dxa"/>
          </w:tcPr>
          <w:p w14:paraId="261619E6" w14:textId="1089A1F9"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Susan Fielden (Employer representative)</w:t>
            </w:r>
          </w:p>
        </w:tc>
        <w:tc>
          <w:tcPr>
            <w:tcW w:w="708" w:type="dxa"/>
            <w:tcBorders>
              <w:right w:val="single" w:sz="4" w:space="0" w:color="auto"/>
            </w:tcBorders>
          </w:tcPr>
          <w:p w14:paraId="38EC48B9" w14:textId="18D645B5"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SF</w:t>
            </w:r>
          </w:p>
        </w:tc>
        <w:tc>
          <w:tcPr>
            <w:tcW w:w="3969" w:type="dxa"/>
            <w:tcBorders>
              <w:top w:val="single" w:sz="4" w:space="0" w:color="auto"/>
              <w:left w:val="single" w:sz="4" w:space="0" w:color="auto"/>
              <w:bottom w:val="single" w:sz="4" w:space="0" w:color="auto"/>
              <w:right w:val="single" w:sz="4" w:space="0" w:color="auto"/>
            </w:tcBorders>
          </w:tcPr>
          <w:p w14:paraId="5BAEB593" w14:textId="5CBBE8B9" w:rsidR="002E5E13" w:rsidRPr="00D6231F" w:rsidRDefault="002E5E13" w:rsidP="002E5E13">
            <w:pPr>
              <w:pStyle w:val="DeptBullets"/>
              <w:numPr>
                <w:ilvl w:val="0"/>
                <w:numId w:val="0"/>
              </w:numPr>
              <w:spacing w:after="0"/>
              <w:rPr>
                <w:rFonts w:cs="Arial"/>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78B679" w14:textId="09E2C3D0" w:rsidR="002E5E13" w:rsidRPr="00D6231F" w:rsidRDefault="002E5E13" w:rsidP="002E5E13">
            <w:pPr>
              <w:pStyle w:val="DeptBullets"/>
              <w:numPr>
                <w:ilvl w:val="0"/>
                <w:numId w:val="0"/>
              </w:numPr>
              <w:spacing w:after="0"/>
              <w:jc w:val="both"/>
              <w:rPr>
                <w:rFonts w:cs="Arial"/>
                <w:sz w:val="22"/>
                <w:szCs w:val="22"/>
              </w:rPr>
            </w:pPr>
          </w:p>
        </w:tc>
      </w:tr>
      <w:tr w:rsidR="002E5E13" w:rsidRPr="00D6231F" w14:paraId="32159DA8" w14:textId="77777777" w:rsidTr="002C0E86">
        <w:tc>
          <w:tcPr>
            <w:tcW w:w="4112" w:type="dxa"/>
          </w:tcPr>
          <w:p w14:paraId="6CD96408" w14:textId="0D1B120B"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John Pratten (Employer representative)</w:t>
            </w:r>
          </w:p>
        </w:tc>
        <w:tc>
          <w:tcPr>
            <w:tcW w:w="708" w:type="dxa"/>
            <w:tcBorders>
              <w:right w:val="single" w:sz="4" w:space="0" w:color="auto"/>
            </w:tcBorders>
          </w:tcPr>
          <w:p w14:paraId="6ADF6D8E" w14:textId="46FAECFE"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JP</w:t>
            </w:r>
          </w:p>
        </w:tc>
        <w:tc>
          <w:tcPr>
            <w:tcW w:w="3969" w:type="dxa"/>
            <w:tcBorders>
              <w:top w:val="single" w:sz="4" w:space="0" w:color="auto"/>
              <w:left w:val="single" w:sz="4" w:space="0" w:color="auto"/>
              <w:bottom w:val="single" w:sz="4" w:space="0" w:color="auto"/>
              <w:right w:val="single" w:sz="4" w:space="0" w:color="auto"/>
            </w:tcBorders>
          </w:tcPr>
          <w:p w14:paraId="187ADB19" w14:textId="190ED55D"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C3400F5" w14:textId="6356EEAA" w:rsidR="002E5E13" w:rsidRPr="00D6231F" w:rsidRDefault="002E5E13" w:rsidP="002E5E13">
            <w:pPr>
              <w:pStyle w:val="DeptBullets"/>
              <w:numPr>
                <w:ilvl w:val="0"/>
                <w:numId w:val="0"/>
              </w:numPr>
              <w:spacing w:after="0"/>
              <w:jc w:val="both"/>
              <w:rPr>
                <w:rFonts w:cs="Arial"/>
                <w:sz w:val="22"/>
                <w:szCs w:val="22"/>
              </w:rPr>
            </w:pPr>
          </w:p>
        </w:tc>
      </w:tr>
      <w:tr w:rsidR="002E5E13" w:rsidRPr="00D6231F" w14:paraId="46DEADCA" w14:textId="77777777" w:rsidTr="002C0E86">
        <w:tc>
          <w:tcPr>
            <w:tcW w:w="4112" w:type="dxa"/>
          </w:tcPr>
          <w:p w14:paraId="5D5922FF" w14:textId="732D7ADF"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Peter Strike (Member representative)</w:t>
            </w:r>
          </w:p>
        </w:tc>
        <w:tc>
          <w:tcPr>
            <w:tcW w:w="708" w:type="dxa"/>
            <w:tcBorders>
              <w:right w:val="single" w:sz="4" w:space="0" w:color="auto"/>
            </w:tcBorders>
          </w:tcPr>
          <w:p w14:paraId="3FA0757E" w14:textId="2CAF3738"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PS</w:t>
            </w:r>
          </w:p>
        </w:tc>
        <w:tc>
          <w:tcPr>
            <w:tcW w:w="3969" w:type="dxa"/>
            <w:tcBorders>
              <w:top w:val="single" w:sz="4" w:space="0" w:color="auto"/>
              <w:left w:val="single" w:sz="4" w:space="0" w:color="auto"/>
              <w:bottom w:val="single" w:sz="4" w:space="0" w:color="auto"/>
              <w:right w:val="single" w:sz="4" w:space="0" w:color="auto"/>
            </w:tcBorders>
          </w:tcPr>
          <w:p w14:paraId="09C828FC" w14:textId="0208352E" w:rsidR="002E5E13" w:rsidRPr="00D6231F" w:rsidRDefault="002E5E13" w:rsidP="002E5E13">
            <w:pPr>
              <w:pStyle w:val="DeptBullets"/>
              <w:numPr>
                <w:ilvl w:val="0"/>
                <w:numId w:val="0"/>
              </w:numPr>
              <w:spacing w:after="0"/>
              <w:rPr>
                <w:rFonts w:cs="Arial"/>
                <w:sz w:val="22"/>
                <w:szCs w:val="22"/>
              </w:rPr>
            </w:pPr>
            <w:r w:rsidRPr="00D6231F">
              <w:rPr>
                <w:rFonts w:cs="Arial"/>
                <w:b/>
                <w:bCs/>
                <w:sz w:val="22"/>
                <w:szCs w:val="22"/>
              </w:rPr>
              <w:t>Secretariat</w:t>
            </w:r>
          </w:p>
        </w:tc>
        <w:tc>
          <w:tcPr>
            <w:tcW w:w="709" w:type="dxa"/>
            <w:tcBorders>
              <w:top w:val="single" w:sz="4" w:space="0" w:color="auto"/>
              <w:left w:val="single" w:sz="4" w:space="0" w:color="auto"/>
              <w:bottom w:val="single" w:sz="4" w:space="0" w:color="auto"/>
              <w:right w:val="single" w:sz="4" w:space="0" w:color="auto"/>
            </w:tcBorders>
          </w:tcPr>
          <w:p w14:paraId="5ED90697" w14:textId="523520C3" w:rsidR="002E5E13" w:rsidRPr="00D6231F" w:rsidRDefault="002E5E13" w:rsidP="002E5E13">
            <w:pPr>
              <w:pStyle w:val="DeptBullets"/>
              <w:numPr>
                <w:ilvl w:val="0"/>
                <w:numId w:val="0"/>
              </w:numPr>
              <w:spacing w:after="0"/>
              <w:jc w:val="both"/>
              <w:rPr>
                <w:rFonts w:cs="Arial"/>
                <w:sz w:val="22"/>
                <w:szCs w:val="22"/>
              </w:rPr>
            </w:pPr>
          </w:p>
        </w:tc>
      </w:tr>
      <w:tr w:rsidR="002E5E13" w:rsidRPr="00D6231F" w14:paraId="68723089" w14:textId="77777777" w:rsidTr="00E021DA">
        <w:trPr>
          <w:trHeight w:val="354"/>
        </w:trPr>
        <w:tc>
          <w:tcPr>
            <w:tcW w:w="4112" w:type="dxa"/>
          </w:tcPr>
          <w:p w14:paraId="2EA20C14" w14:textId="132783B1"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 xml:space="preserve">John McGill (Member representative) </w:t>
            </w:r>
          </w:p>
        </w:tc>
        <w:tc>
          <w:tcPr>
            <w:tcW w:w="708" w:type="dxa"/>
            <w:tcBorders>
              <w:right w:val="single" w:sz="4" w:space="0" w:color="auto"/>
            </w:tcBorders>
          </w:tcPr>
          <w:p w14:paraId="19B62A8B" w14:textId="411B2BBF"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JM</w:t>
            </w:r>
          </w:p>
        </w:tc>
        <w:tc>
          <w:tcPr>
            <w:tcW w:w="3969" w:type="dxa"/>
            <w:tcBorders>
              <w:top w:val="single" w:sz="4" w:space="0" w:color="auto"/>
              <w:left w:val="single" w:sz="4" w:space="0" w:color="auto"/>
              <w:bottom w:val="single" w:sz="4" w:space="0" w:color="auto"/>
              <w:right w:val="single" w:sz="4" w:space="0" w:color="auto"/>
            </w:tcBorders>
          </w:tcPr>
          <w:p w14:paraId="7C8AD0B6" w14:textId="0C633778" w:rsidR="002E5E13" w:rsidRPr="00D6231F" w:rsidRDefault="002E5E13" w:rsidP="002E5E13">
            <w:pPr>
              <w:pStyle w:val="DeptBullets"/>
              <w:numPr>
                <w:ilvl w:val="0"/>
                <w:numId w:val="0"/>
              </w:numPr>
              <w:spacing w:after="0"/>
              <w:rPr>
                <w:rFonts w:cs="Arial"/>
                <w:bCs/>
                <w:sz w:val="22"/>
                <w:szCs w:val="22"/>
              </w:rPr>
            </w:pPr>
            <w:r w:rsidRPr="00D6231F">
              <w:rPr>
                <w:rFonts w:cs="Arial"/>
                <w:sz w:val="22"/>
                <w:szCs w:val="22"/>
              </w:rPr>
              <w:t xml:space="preserve">Melanie Phillip </w:t>
            </w:r>
          </w:p>
        </w:tc>
        <w:tc>
          <w:tcPr>
            <w:tcW w:w="709" w:type="dxa"/>
            <w:tcBorders>
              <w:top w:val="single" w:sz="4" w:space="0" w:color="auto"/>
              <w:left w:val="single" w:sz="4" w:space="0" w:color="auto"/>
              <w:bottom w:val="single" w:sz="4" w:space="0" w:color="auto"/>
              <w:right w:val="single" w:sz="4" w:space="0" w:color="auto"/>
            </w:tcBorders>
          </w:tcPr>
          <w:p w14:paraId="7475DB7D" w14:textId="5553AC04" w:rsidR="002E5E13" w:rsidRPr="00D6231F" w:rsidRDefault="002E5E13" w:rsidP="002E5E13">
            <w:pPr>
              <w:pStyle w:val="DeptBullets"/>
              <w:numPr>
                <w:ilvl w:val="0"/>
                <w:numId w:val="0"/>
              </w:numPr>
              <w:spacing w:after="0"/>
              <w:rPr>
                <w:rFonts w:cs="Arial"/>
                <w:bCs/>
                <w:sz w:val="22"/>
                <w:szCs w:val="22"/>
              </w:rPr>
            </w:pPr>
            <w:r w:rsidRPr="00D6231F">
              <w:rPr>
                <w:rFonts w:cs="Arial"/>
                <w:sz w:val="22"/>
                <w:szCs w:val="22"/>
              </w:rPr>
              <w:t>MP</w:t>
            </w:r>
          </w:p>
        </w:tc>
      </w:tr>
      <w:tr w:rsidR="002E5E13" w:rsidRPr="00D6231F" w14:paraId="09D70C37" w14:textId="77777777" w:rsidTr="002C0E86">
        <w:tc>
          <w:tcPr>
            <w:tcW w:w="4112" w:type="dxa"/>
          </w:tcPr>
          <w:p w14:paraId="7FBCE7C9" w14:textId="715E17D9"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Yvonne Moult (Employer Representative)</w:t>
            </w:r>
          </w:p>
        </w:tc>
        <w:tc>
          <w:tcPr>
            <w:tcW w:w="708" w:type="dxa"/>
            <w:tcBorders>
              <w:right w:val="single" w:sz="4" w:space="0" w:color="auto"/>
            </w:tcBorders>
          </w:tcPr>
          <w:p w14:paraId="0D14F911" w14:textId="41C5CDFA"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YM</w:t>
            </w:r>
          </w:p>
        </w:tc>
        <w:tc>
          <w:tcPr>
            <w:tcW w:w="3969" w:type="dxa"/>
            <w:tcBorders>
              <w:top w:val="single" w:sz="4" w:space="0" w:color="auto"/>
              <w:left w:val="single" w:sz="4" w:space="0" w:color="auto"/>
              <w:bottom w:val="single" w:sz="4" w:space="0" w:color="auto"/>
              <w:right w:val="single" w:sz="4" w:space="0" w:color="auto"/>
            </w:tcBorders>
          </w:tcPr>
          <w:p w14:paraId="78A3BC24" w14:textId="09A9202B"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Helen Cowan</w:t>
            </w:r>
          </w:p>
        </w:tc>
        <w:tc>
          <w:tcPr>
            <w:tcW w:w="709" w:type="dxa"/>
            <w:tcBorders>
              <w:top w:val="single" w:sz="4" w:space="0" w:color="auto"/>
              <w:left w:val="single" w:sz="4" w:space="0" w:color="auto"/>
              <w:bottom w:val="single" w:sz="4" w:space="0" w:color="auto"/>
              <w:right w:val="single" w:sz="4" w:space="0" w:color="auto"/>
            </w:tcBorders>
          </w:tcPr>
          <w:p w14:paraId="3C75AF68" w14:textId="1AA544FD"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HC</w:t>
            </w:r>
          </w:p>
        </w:tc>
      </w:tr>
      <w:tr w:rsidR="002E5E13" w:rsidRPr="00D6231F" w14:paraId="39899A3B" w14:textId="77777777" w:rsidTr="002C0E86">
        <w:tc>
          <w:tcPr>
            <w:tcW w:w="4112" w:type="dxa"/>
          </w:tcPr>
          <w:p w14:paraId="19FC4EE2" w14:textId="5C7BCA42" w:rsidR="002E5E13" w:rsidRPr="00D6231F" w:rsidRDefault="002E5E13" w:rsidP="002E5E13">
            <w:pPr>
              <w:pStyle w:val="DeptBullets"/>
              <w:numPr>
                <w:ilvl w:val="0"/>
                <w:numId w:val="0"/>
              </w:numPr>
              <w:spacing w:after="0"/>
              <w:rPr>
                <w:rFonts w:cs="Arial"/>
                <w:b/>
                <w:bCs/>
                <w:sz w:val="22"/>
                <w:szCs w:val="22"/>
              </w:rPr>
            </w:pPr>
            <w:r w:rsidRPr="00D6231F">
              <w:rPr>
                <w:rFonts w:cs="Arial"/>
                <w:sz w:val="22"/>
                <w:szCs w:val="22"/>
              </w:rPr>
              <w:t>Peter Springhall DfE (Deputy Director)</w:t>
            </w:r>
          </w:p>
        </w:tc>
        <w:tc>
          <w:tcPr>
            <w:tcW w:w="708" w:type="dxa"/>
            <w:tcBorders>
              <w:right w:val="single" w:sz="4" w:space="0" w:color="auto"/>
            </w:tcBorders>
          </w:tcPr>
          <w:p w14:paraId="7F6AF0B7" w14:textId="140B2909" w:rsidR="002E5E13" w:rsidRPr="00D6231F" w:rsidRDefault="002E5E13" w:rsidP="002E5E13">
            <w:pPr>
              <w:pStyle w:val="DeptBullets"/>
              <w:numPr>
                <w:ilvl w:val="0"/>
                <w:numId w:val="0"/>
              </w:numPr>
              <w:spacing w:after="0"/>
              <w:rPr>
                <w:rFonts w:cs="Arial"/>
                <w:sz w:val="22"/>
                <w:szCs w:val="22"/>
              </w:rPr>
            </w:pPr>
            <w:proofErr w:type="spellStart"/>
            <w:r w:rsidRPr="00D6231F">
              <w:rPr>
                <w:rFonts w:cs="Arial"/>
                <w:sz w:val="22"/>
                <w:szCs w:val="22"/>
              </w:rPr>
              <w:t>PSp</w:t>
            </w:r>
            <w:proofErr w:type="spellEnd"/>
          </w:p>
        </w:tc>
        <w:tc>
          <w:tcPr>
            <w:tcW w:w="3969" w:type="dxa"/>
            <w:tcBorders>
              <w:top w:val="single" w:sz="4" w:space="0" w:color="auto"/>
              <w:left w:val="single" w:sz="4" w:space="0" w:color="auto"/>
              <w:bottom w:val="single" w:sz="4" w:space="0" w:color="auto"/>
              <w:right w:val="single" w:sz="4" w:space="0" w:color="auto"/>
            </w:tcBorders>
          </w:tcPr>
          <w:p w14:paraId="44A19AA9" w14:textId="2EA2C805"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Zillay Usman</w:t>
            </w:r>
          </w:p>
        </w:tc>
        <w:tc>
          <w:tcPr>
            <w:tcW w:w="709" w:type="dxa"/>
            <w:tcBorders>
              <w:top w:val="single" w:sz="4" w:space="0" w:color="auto"/>
              <w:left w:val="single" w:sz="4" w:space="0" w:color="auto"/>
              <w:bottom w:val="single" w:sz="4" w:space="0" w:color="auto"/>
              <w:right w:val="single" w:sz="4" w:space="0" w:color="auto"/>
            </w:tcBorders>
          </w:tcPr>
          <w:p w14:paraId="06B71ABE" w14:textId="76D9407C"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ZU</w:t>
            </w:r>
          </w:p>
        </w:tc>
      </w:tr>
      <w:tr w:rsidR="002E5E13" w:rsidRPr="00D6231F" w14:paraId="4E64CBD6" w14:textId="77777777" w:rsidTr="002C0E86">
        <w:tc>
          <w:tcPr>
            <w:tcW w:w="4112" w:type="dxa"/>
          </w:tcPr>
          <w:p w14:paraId="6EEE8D8A" w14:textId="2B934374"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Heather McKenzie (Member representative)</w:t>
            </w:r>
          </w:p>
        </w:tc>
        <w:tc>
          <w:tcPr>
            <w:tcW w:w="708" w:type="dxa"/>
            <w:tcBorders>
              <w:right w:val="single" w:sz="4" w:space="0" w:color="auto"/>
            </w:tcBorders>
          </w:tcPr>
          <w:p w14:paraId="50B8EB9B" w14:textId="7A4E2FC8"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HM</w:t>
            </w:r>
          </w:p>
        </w:tc>
        <w:tc>
          <w:tcPr>
            <w:tcW w:w="3969" w:type="dxa"/>
            <w:tcBorders>
              <w:top w:val="single" w:sz="4" w:space="0" w:color="auto"/>
              <w:left w:val="single" w:sz="4" w:space="0" w:color="auto"/>
              <w:bottom w:val="single" w:sz="4" w:space="0" w:color="auto"/>
              <w:right w:val="single" w:sz="4" w:space="0" w:color="auto"/>
            </w:tcBorders>
          </w:tcPr>
          <w:p w14:paraId="6133788A" w14:textId="1A824876"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Loraine Dodds</w:t>
            </w:r>
          </w:p>
        </w:tc>
        <w:tc>
          <w:tcPr>
            <w:tcW w:w="709" w:type="dxa"/>
            <w:tcBorders>
              <w:top w:val="single" w:sz="4" w:space="0" w:color="auto"/>
              <w:left w:val="single" w:sz="4" w:space="0" w:color="auto"/>
              <w:bottom w:val="single" w:sz="4" w:space="0" w:color="auto"/>
              <w:right w:val="single" w:sz="4" w:space="0" w:color="auto"/>
            </w:tcBorders>
          </w:tcPr>
          <w:p w14:paraId="0EA4412B" w14:textId="62AFF1D7"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LD</w:t>
            </w:r>
          </w:p>
        </w:tc>
      </w:tr>
      <w:tr w:rsidR="002E5E13" w:rsidRPr="00D6231F" w14:paraId="7919FBFC" w14:textId="77777777" w:rsidTr="002C0E86">
        <w:tc>
          <w:tcPr>
            <w:tcW w:w="4112" w:type="dxa"/>
          </w:tcPr>
          <w:p w14:paraId="0BECB9F2" w14:textId="4F288E07" w:rsidR="002E5E13" w:rsidRPr="00D6231F" w:rsidRDefault="002E5E13" w:rsidP="002E5E13">
            <w:pPr>
              <w:pStyle w:val="DeptBullets"/>
              <w:numPr>
                <w:ilvl w:val="0"/>
                <w:numId w:val="0"/>
              </w:numPr>
              <w:spacing w:after="0"/>
              <w:rPr>
                <w:rFonts w:cs="Arial"/>
                <w:color w:val="FF0000"/>
                <w:sz w:val="22"/>
                <w:szCs w:val="22"/>
              </w:rPr>
            </w:pPr>
          </w:p>
        </w:tc>
        <w:tc>
          <w:tcPr>
            <w:tcW w:w="708" w:type="dxa"/>
            <w:tcBorders>
              <w:right w:val="single" w:sz="4" w:space="0" w:color="auto"/>
            </w:tcBorders>
          </w:tcPr>
          <w:p w14:paraId="13A62D4B" w14:textId="642DE149" w:rsidR="002E5E13" w:rsidRPr="00D6231F" w:rsidRDefault="002E5E13" w:rsidP="002E5E13">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9244872" w14:textId="565A2BF0"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FC3214" w14:textId="5C546A08" w:rsidR="002E5E13" w:rsidRPr="00D6231F" w:rsidRDefault="002E5E13" w:rsidP="002E5E13">
            <w:pPr>
              <w:pStyle w:val="DeptBullets"/>
              <w:numPr>
                <w:ilvl w:val="0"/>
                <w:numId w:val="0"/>
              </w:numPr>
              <w:spacing w:after="0"/>
              <w:rPr>
                <w:rFonts w:cs="Arial"/>
                <w:sz w:val="22"/>
                <w:szCs w:val="22"/>
              </w:rPr>
            </w:pPr>
          </w:p>
        </w:tc>
      </w:tr>
      <w:tr w:rsidR="002E5E13" w:rsidRPr="00D6231F" w14:paraId="346601F7" w14:textId="77777777" w:rsidTr="002C0E86">
        <w:tc>
          <w:tcPr>
            <w:tcW w:w="4112" w:type="dxa"/>
          </w:tcPr>
          <w:p w14:paraId="60626564" w14:textId="77777777" w:rsidR="002E5E13" w:rsidRPr="00D6231F" w:rsidRDefault="002E5E13" w:rsidP="002E5E13">
            <w:pPr>
              <w:pStyle w:val="DeptBullets"/>
              <w:numPr>
                <w:ilvl w:val="0"/>
                <w:numId w:val="0"/>
              </w:numPr>
              <w:spacing w:after="0"/>
              <w:rPr>
                <w:rFonts w:cs="Arial"/>
                <w:sz w:val="22"/>
                <w:szCs w:val="22"/>
              </w:rPr>
            </w:pPr>
          </w:p>
        </w:tc>
        <w:tc>
          <w:tcPr>
            <w:tcW w:w="708" w:type="dxa"/>
            <w:tcBorders>
              <w:right w:val="single" w:sz="4" w:space="0" w:color="auto"/>
            </w:tcBorders>
          </w:tcPr>
          <w:p w14:paraId="39D88525" w14:textId="77777777" w:rsidR="002E5E13" w:rsidRPr="00D6231F" w:rsidRDefault="002E5E13" w:rsidP="002E5E13">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278B1C9" w14:textId="77777777"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494197" w14:textId="77777777" w:rsidR="002E5E13" w:rsidRPr="00D6231F" w:rsidRDefault="002E5E13" w:rsidP="002E5E13">
            <w:pPr>
              <w:pStyle w:val="DeptBullets"/>
              <w:numPr>
                <w:ilvl w:val="0"/>
                <w:numId w:val="0"/>
              </w:numPr>
              <w:spacing w:after="0"/>
              <w:rPr>
                <w:rFonts w:cs="Arial"/>
                <w:sz w:val="22"/>
                <w:szCs w:val="22"/>
              </w:rPr>
            </w:pPr>
          </w:p>
        </w:tc>
      </w:tr>
      <w:tr w:rsidR="002E5E13" w:rsidRPr="00D6231F" w14:paraId="1FB28EFC" w14:textId="77777777" w:rsidTr="002C0E86">
        <w:tc>
          <w:tcPr>
            <w:tcW w:w="4112" w:type="dxa"/>
          </w:tcPr>
          <w:p w14:paraId="74E4E0C3" w14:textId="38A24108" w:rsidR="002E5E13" w:rsidRPr="00D6231F" w:rsidRDefault="002E5E13" w:rsidP="002E5E13">
            <w:pPr>
              <w:pStyle w:val="DeptBullets"/>
              <w:numPr>
                <w:ilvl w:val="0"/>
                <w:numId w:val="0"/>
              </w:numPr>
              <w:spacing w:after="0"/>
              <w:rPr>
                <w:rFonts w:cs="Arial"/>
                <w:sz w:val="22"/>
                <w:szCs w:val="22"/>
              </w:rPr>
            </w:pPr>
            <w:r w:rsidRPr="00D6231F">
              <w:rPr>
                <w:rFonts w:cs="Arial"/>
                <w:b/>
                <w:bCs/>
                <w:sz w:val="22"/>
                <w:szCs w:val="22"/>
              </w:rPr>
              <w:t>Apologies:</w:t>
            </w:r>
          </w:p>
        </w:tc>
        <w:tc>
          <w:tcPr>
            <w:tcW w:w="708" w:type="dxa"/>
            <w:tcBorders>
              <w:right w:val="single" w:sz="4" w:space="0" w:color="auto"/>
            </w:tcBorders>
          </w:tcPr>
          <w:p w14:paraId="0B8FA08A" w14:textId="5C46016F" w:rsidR="002E5E13" w:rsidRPr="00D6231F" w:rsidRDefault="002E5E13" w:rsidP="002E5E13">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00E7FD0" w14:textId="33C4DDF7"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74A1272" w14:textId="13580BAE" w:rsidR="002E5E13" w:rsidRPr="00D6231F" w:rsidRDefault="002E5E13" w:rsidP="002E5E13">
            <w:pPr>
              <w:pStyle w:val="DeptBullets"/>
              <w:numPr>
                <w:ilvl w:val="0"/>
                <w:numId w:val="0"/>
              </w:numPr>
              <w:spacing w:after="0"/>
              <w:rPr>
                <w:rFonts w:cs="Arial"/>
                <w:sz w:val="22"/>
                <w:szCs w:val="22"/>
              </w:rPr>
            </w:pPr>
          </w:p>
        </w:tc>
      </w:tr>
      <w:tr w:rsidR="002E5E13" w:rsidRPr="00D6231F" w14:paraId="285371D9" w14:textId="77777777" w:rsidTr="002C0E86">
        <w:tc>
          <w:tcPr>
            <w:tcW w:w="4112" w:type="dxa"/>
          </w:tcPr>
          <w:p w14:paraId="2CEE5927" w14:textId="3B9CEF2F"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Kate Atkinson (Member Representative)</w:t>
            </w:r>
          </w:p>
        </w:tc>
        <w:tc>
          <w:tcPr>
            <w:tcW w:w="708" w:type="dxa"/>
            <w:tcBorders>
              <w:right w:val="single" w:sz="4" w:space="0" w:color="auto"/>
            </w:tcBorders>
          </w:tcPr>
          <w:p w14:paraId="4EDEFC5E" w14:textId="061330DF"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KA</w:t>
            </w:r>
          </w:p>
        </w:tc>
        <w:tc>
          <w:tcPr>
            <w:tcW w:w="3969" w:type="dxa"/>
            <w:tcBorders>
              <w:top w:val="single" w:sz="4" w:space="0" w:color="auto"/>
              <w:left w:val="single" w:sz="4" w:space="0" w:color="auto"/>
              <w:bottom w:val="single" w:sz="4" w:space="0" w:color="auto"/>
              <w:right w:val="single" w:sz="4" w:space="0" w:color="auto"/>
            </w:tcBorders>
          </w:tcPr>
          <w:p w14:paraId="5B847BC3" w14:textId="77777777"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48CCAF9" w14:textId="77777777" w:rsidR="002E5E13" w:rsidRPr="00D6231F" w:rsidRDefault="002E5E13" w:rsidP="002E5E13">
            <w:pPr>
              <w:pStyle w:val="DeptBullets"/>
              <w:numPr>
                <w:ilvl w:val="0"/>
                <w:numId w:val="0"/>
              </w:numPr>
              <w:spacing w:after="0"/>
              <w:rPr>
                <w:rFonts w:cs="Arial"/>
                <w:sz w:val="22"/>
                <w:szCs w:val="22"/>
              </w:rPr>
            </w:pPr>
          </w:p>
        </w:tc>
      </w:tr>
      <w:tr w:rsidR="002E5E13" w:rsidRPr="00D6231F" w14:paraId="15C50299" w14:textId="77777777" w:rsidTr="002C0E86">
        <w:tc>
          <w:tcPr>
            <w:tcW w:w="4112" w:type="dxa"/>
          </w:tcPr>
          <w:p w14:paraId="59EC56C6" w14:textId="1E5DF7E6"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Simon Lowe (Employer representative)</w:t>
            </w:r>
          </w:p>
        </w:tc>
        <w:tc>
          <w:tcPr>
            <w:tcW w:w="708" w:type="dxa"/>
            <w:tcBorders>
              <w:right w:val="single" w:sz="4" w:space="0" w:color="auto"/>
            </w:tcBorders>
          </w:tcPr>
          <w:p w14:paraId="5AC9C258" w14:textId="7BE8503F"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SL</w:t>
            </w:r>
          </w:p>
        </w:tc>
        <w:tc>
          <w:tcPr>
            <w:tcW w:w="3969" w:type="dxa"/>
            <w:tcBorders>
              <w:top w:val="single" w:sz="4" w:space="0" w:color="auto"/>
              <w:left w:val="single" w:sz="4" w:space="0" w:color="auto"/>
              <w:bottom w:val="single" w:sz="4" w:space="0" w:color="auto"/>
              <w:right w:val="single" w:sz="4" w:space="0" w:color="auto"/>
            </w:tcBorders>
          </w:tcPr>
          <w:p w14:paraId="093190B3" w14:textId="77777777"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4D88D7A0" w14:textId="77777777" w:rsidR="002E5E13" w:rsidRPr="00D6231F" w:rsidRDefault="002E5E13" w:rsidP="002E5E13">
            <w:pPr>
              <w:pStyle w:val="DeptBullets"/>
              <w:numPr>
                <w:ilvl w:val="0"/>
                <w:numId w:val="0"/>
              </w:numPr>
              <w:spacing w:after="0"/>
              <w:rPr>
                <w:rFonts w:cs="Arial"/>
                <w:sz w:val="22"/>
                <w:szCs w:val="22"/>
              </w:rPr>
            </w:pPr>
          </w:p>
        </w:tc>
      </w:tr>
      <w:tr w:rsidR="002E5E13" w:rsidRPr="00D6231F" w14:paraId="35A7BD0D" w14:textId="77777777" w:rsidTr="002C0E86">
        <w:tc>
          <w:tcPr>
            <w:tcW w:w="4112" w:type="dxa"/>
          </w:tcPr>
          <w:p w14:paraId="2740D4FB" w14:textId="77777777"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Amy Gibbs (TP Head of Governance and Risk)</w:t>
            </w:r>
          </w:p>
          <w:p w14:paraId="20241EC8" w14:textId="40E5BF37" w:rsidR="002E5E13" w:rsidRPr="00D6231F" w:rsidRDefault="002E5E13" w:rsidP="002E5E13">
            <w:pPr>
              <w:pStyle w:val="DeptBullets"/>
              <w:numPr>
                <w:ilvl w:val="0"/>
                <w:numId w:val="0"/>
              </w:numPr>
              <w:spacing w:after="0"/>
              <w:rPr>
                <w:rFonts w:cs="Arial"/>
                <w:sz w:val="22"/>
                <w:szCs w:val="22"/>
              </w:rPr>
            </w:pPr>
          </w:p>
        </w:tc>
        <w:tc>
          <w:tcPr>
            <w:tcW w:w="708" w:type="dxa"/>
            <w:tcBorders>
              <w:right w:val="single" w:sz="4" w:space="0" w:color="auto"/>
            </w:tcBorders>
          </w:tcPr>
          <w:p w14:paraId="24BDB234" w14:textId="6C665C3C" w:rsidR="002E5E13" w:rsidRPr="00D6231F" w:rsidRDefault="002E5E13" w:rsidP="002E5E13">
            <w:pPr>
              <w:pStyle w:val="DeptBullets"/>
              <w:numPr>
                <w:ilvl w:val="0"/>
                <w:numId w:val="0"/>
              </w:numPr>
              <w:spacing w:after="0"/>
              <w:rPr>
                <w:rFonts w:cs="Arial"/>
                <w:sz w:val="22"/>
                <w:szCs w:val="22"/>
              </w:rPr>
            </w:pPr>
            <w:r w:rsidRPr="00D6231F">
              <w:rPr>
                <w:rFonts w:cs="Arial"/>
                <w:sz w:val="22"/>
                <w:szCs w:val="22"/>
              </w:rPr>
              <w:t>AG</w:t>
            </w:r>
          </w:p>
        </w:tc>
        <w:tc>
          <w:tcPr>
            <w:tcW w:w="3969" w:type="dxa"/>
            <w:tcBorders>
              <w:top w:val="single" w:sz="4" w:space="0" w:color="auto"/>
              <w:left w:val="single" w:sz="4" w:space="0" w:color="auto"/>
              <w:bottom w:val="single" w:sz="4" w:space="0" w:color="auto"/>
              <w:right w:val="single" w:sz="4" w:space="0" w:color="auto"/>
            </w:tcBorders>
          </w:tcPr>
          <w:p w14:paraId="1C6A3CAD" w14:textId="40B4B8A3" w:rsidR="002E5E13" w:rsidRPr="00D6231F" w:rsidRDefault="002E5E13" w:rsidP="002E5E13">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2A66CC6" w14:textId="228418B6" w:rsidR="002E5E13" w:rsidRPr="00D6231F" w:rsidRDefault="002E5E13" w:rsidP="002E5E13">
            <w:pPr>
              <w:pStyle w:val="DeptBullets"/>
              <w:numPr>
                <w:ilvl w:val="0"/>
                <w:numId w:val="0"/>
              </w:numPr>
              <w:spacing w:after="0"/>
              <w:rPr>
                <w:rFonts w:cs="Arial"/>
                <w:sz w:val="22"/>
                <w:szCs w:val="22"/>
              </w:rPr>
            </w:pPr>
          </w:p>
        </w:tc>
      </w:tr>
    </w:tbl>
    <w:p w14:paraId="1F95564C" w14:textId="77777777" w:rsidR="00603062" w:rsidRPr="00D6231F" w:rsidRDefault="00603062" w:rsidP="00603062">
      <w:pPr>
        <w:pStyle w:val="DeptBullets"/>
        <w:numPr>
          <w:ilvl w:val="0"/>
          <w:numId w:val="0"/>
        </w:numPr>
        <w:spacing w:after="120"/>
        <w:jc w:val="center"/>
        <w:rPr>
          <w:rFonts w:cs="Arial"/>
          <w:b/>
          <w:sz w:val="22"/>
          <w:szCs w:val="22"/>
          <w:highlight w:val="yellow"/>
        </w:rPr>
      </w:pPr>
    </w:p>
    <w:tbl>
      <w:tblPr>
        <w:tblStyle w:val="TableGrid"/>
        <w:tblW w:w="9811" w:type="dxa"/>
        <w:tblInd w:w="-318" w:type="dxa"/>
        <w:tblLayout w:type="fixed"/>
        <w:tblLook w:val="04A0" w:firstRow="1" w:lastRow="0" w:firstColumn="1" w:lastColumn="0" w:noHBand="0" w:noVBand="1"/>
      </w:tblPr>
      <w:tblGrid>
        <w:gridCol w:w="993"/>
        <w:gridCol w:w="7400"/>
        <w:gridCol w:w="1418"/>
      </w:tblGrid>
      <w:tr w:rsidR="003A515D" w:rsidRPr="00D6231F" w14:paraId="63499817" w14:textId="77777777" w:rsidTr="003A515D">
        <w:trPr>
          <w:trHeight w:val="367"/>
        </w:trPr>
        <w:tc>
          <w:tcPr>
            <w:tcW w:w="9811" w:type="dxa"/>
            <w:gridSpan w:val="3"/>
            <w:shd w:val="clear" w:color="auto" w:fill="C6D9F1" w:themeFill="text2" w:themeFillTint="33"/>
          </w:tcPr>
          <w:p w14:paraId="5036D9AD" w14:textId="0CFAF905" w:rsidR="003A515D" w:rsidRPr="00D6231F" w:rsidRDefault="003A515D" w:rsidP="003A515D">
            <w:pPr>
              <w:pStyle w:val="DeptBullets"/>
              <w:numPr>
                <w:ilvl w:val="0"/>
                <w:numId w:val="0"/>
              </w:numPr>
              <w:spacing w:after="0"/>
              <w:jc w:val="center"/>
              <w:rPr>
                <w:rFonts w:cs="Arial"/>
                <w:b/>
                <w:sz w:val="22"/>
                <w:szCs w:val="22"/>
              </w:rPr>
            </w:pPr>
          </w:p>
        </w:tc>
      </w:tr>
      <w:tr w:rsidR="006166BB" w:rsidRPr="00D6231F" w14:paraId="4388D715" w14:textId="77777777" w:rsidTr="00002F5E">
        <w:trPr>
          <w:trHeight w:val="367"/>
        </w:trPr>
        <w:tc>
          <w:tcPr>
            <w:tcW w:w="993" w:type="dxa"/>
          </w:tcPr>
          <w:p w14:paraId="0D061BD0" w14:textId="77777777" w:rsidR="006166BB" w:rsidRPr="00D6231F" w:rsidRDefault="006166BB" w:rsidP="003A515D">
            <w:pPr>
              <w:pStyle w:val="DeptBullets"/>
              <w:numPr>
                <w:ilvl w:val="0"/>
                <w:numId w:val="0"/>
              </w:numPr>
              <w:spacing w:after="0"/>
              <w:rPr>
                <w:rFonts w:cs="Arial"/>
                <w:b/>
                <w:sz w:val="22"/>
                <w:szCs w:val="22"/>
              </w:rPr>
            </w:pPr>
          </w:p>
        </w:tc>
        <w:tc>
          <w:tcPr>
            <w:tcW w:w="7400" w:type="dxa"/>
          </w:tcPr>
          <w:p w14:paraId="3E65A592" w14:textId="66FFC546" w:rsidR="006166BB" w:rsidRPr="00D6231F" w:rsidRDefault="006166BB" w:rsidP="003A515D">
            <w:pPr>
              <w:pStyle w:val="DeptBullets"/>
              <w:numPr>
                <w:ilvl w:val="0"/>
                <w:numId w:val="0"/>
              </w:numPr>
              <w:spacing w:after="0"/>
              <w:rPr>
                <w:rFonts w:cs="Arial"/>
                <w:b/>
                <w:sz w:val="22"/>
                <w:szCs w:val="22"/>
              </w:rPr>
            </w:pPr>
            <w:r w:rsidRPr="00D6231F">
              <w:rPr>
                <w:rFonts w:cs="Arial"/>
                <w:b/>
                <w:bCs/>
                <w:sz w:val="22"/>
                <w:szCs w:val="22"/>
              </w:rPr>
              <w:t xml:space="preserve">Item </w:t>
            </w:r>
          </w:p>
        </w:tc>
        <w:tc>
          <w:tcPr>
            <w:tcW w:w="1418" w:type="dxa"/>
          </w:tcPr>
          <w:p w14:paraId="5C8DB5EB" w14:textId="7D3FEBA3" w:rsidR="006166BB" w:rsidRPr="00D6231F" w:rsidRDefault="006166BB" w:rsidP="003A515D">
            <w:pPr>
              <w:pStyle w:val="DeptBullets"/>
              <w:numPr>
                <w:ilvl w:val="0"/>
                <w:numId w:val="0"/>
              </w:numPr>
              <w:spacing w:after="0"/>
              <w:rPr>
                <w:rFonts w:cs="Arial"/>
                <w:b/>
                <w:sz w:val="22"/>
                <w:szCs w:val="22"/>
              </w:rPr>
            </w:pPr>
            <w:r w:rsidRPr="00D6231F">
              <w:rPr>
                <w:rFonts w:cs="Arial"/>
                <w:b/>
                <w:bCs/>
                <w:sz w:val="22"/>
                <w:szCs w:val="22"/>
              </w:rPr>
              <w:t>Action</w:t>
            </w:r>
          </w:p>
        </w:tc>
      </w:tr>
      <w:tr w:rsidR="006166BB" w:rsidRPr="00D6231F" w14:paraId="49202873" w14:textId="77777777" w:rsidTr="00002F5E">
        <w:trPr>
          <w:trHeight w:val="367"/>
        </w:trPr>
        <w:tc>
          <w:tcPr>
            <w:tcW w:w="993" w:type="dxa"/>
          </w:tcPr>
          <w:p w14:paraId="6B52399A" w14:textId="62587934" w:rsidR="006166BB" w:rsidRPr="00D6231F" w:rsidRDefault="006166BB" w:rsidP="003A515D">
            <w:pPr>
              <w:pStyle w:val="DeptBullets"/>
              <w:numPr>
                <w:ilvl w:val="0"/>
                <w:numId w:val="0"/>
              </w:numPr>
              <w:spacing w:after="0"/>
              <w:rPr>
                <w:rFonts w:cs="Arial"/>
                <w:bCs/>
                <w:sz w:val="22"/>
                <w:szCs w:val="22"/>
              </w:rPr>
            </w:pPr>
            <w:r w:rsidRPr="00D6231F">
              <w:rPr>
                <w:rFonts w:cs="Arial"/>
                <w:sz w:val="22"/>
                <w:szCs w:val="22"/>
              </w:rPr>
              <w:t>Agenda item 1</w:t>
            </w:r>
          </w:p>
        </w:tc>
        <w:tc>
          <w:tcPr>
            <w:tcW w:w="7400" w:type="dxa"/>
          </w:tcPr>
          <w:p w14:paraId="772EA5F1" w14:textId="77777777" w:rsidR="006166BB" w:rsidRPr="00D6231F" w:rsidRDefault="006166BB" w:rsidP="00F73C82">
            <w:pPr>
              <w:pStyle w:val="DeptBullets"/>
              <w:numPr>
                <w:ilvl w:val="0"/>
                <w:numId w:val="0"/>
              </w:numPr>
              <w:spacing w:after="0"/>
              <w:rPr>
                <w:rFonts w:cs="Arial"/>
                <w:b/>
                <w:sz w:val="22"/>
                <w:szCs w:val="22"/>
              </w:rPr>
            </w:pPr>
            <w:r w:rsidRPr="00D6231F">
              <w:rPr>
                <w:rFonts w:cs="Arial"/>
                <w:b/>
                <w:sz w:val="22"/>
                <w:szCs w:val="22"/>
              </w:rPr>
              <w:t>Introduction, attendance, apologies:</w:t>
            </w:r>
          </w:p>
          <w:p w14:paraId="53A0F786" w14:textId="2D152FF1" w:rsidR="006166BB" w:rsidRPr="00D6231F" w:rsidRDefault="006166BB" w:rsidP="00614B2A">
            <w:pPr>
              <w:pStyle w:val="DeptBullets"/>
              <w:numPr>
                <w:ilvl w:val="0"/>
                <w:numId w:val="7"/>
              </w:numPr>
              <w:spacing w:after="0"/>
              <w:ind w:left="203" w:hanging="284"/>
              <w:rPr>
                <w:rFonts w:cs="Arial"/>
                <w:b/>
                <w:bCs/>
                <w:sz w:val="22"/>
                <w:szCs w:val="22"/>
              </w:rPr>
            </w:pPr>
            <w:r w:rsidRPr="00D6231F">
              <w:rPr>
                <w:rFonts w:cs="Arial"/>
                <w:sz w:val="22"/>
                <w:szCs w:val="22"/>
              </w:rPr>
              <w:t>NM welcomed everyone to the meeting</w:t>
            </w:r>
            <w:r w:rsidR="009F13EC" w:rsidRPr="00D6231F">
              <w:rPr>
                <w:rFonts w:cs="Arial"/>
                <w:sz w:val="22"/>
                <w:szCs w:val="22"/>
              </w:rPr>
              <w:t xml:space="preserve">, noting that Richard Caines from TPR </w:t>
            </w:r>
            <w:r w:rsidR="006476F2" w:rsidRPr="00D6231F">
              <w:rPr>
                <w:rFonts w:cs="Arial"/>
                <w:sz w:val="22"/>
                <w:szCs w:val="22"/>
              </w:rPr>
              <w:t>sent his apologies.</w:t>
            </w:r>
          </w:p>
          <w:p w14:paraId="7910F512" w14:textId="417BE1B3" w:rsidR="00BF50AD" w:rsidRPr="00D6231F" w:rsidRDefault="006476F2" w:rsidP="00614B2A">
            <w:pPr>
              <w:pStyle w:val="DeptBullets"/>
              <w:numPr>
                <w:ilvl w:val="0"/>
                <w:numId w:val="7"/>
              </w:numPr>
              <w:spacing w:after="0"/>
              <w:ind w:left="203" w:hanging="284"/>
              <w:rPr>
                <w:rFonts w:cs="Arial"/>
                <w:sz w:val="22"/>
                <w:szCs w:val="22"/>
              </w:rPr>
            </w:pPr>
            <w:r w:rsidRPr="00D6231F">
              <w:rPr>
                <w:rFonts w:cs="Arial"/>
                <w:sz w:val="22"/>
                <w:szCs w:val="22"/>
              </w:rPr>
              <w:t xml:space="preserve">Apologies were </w:t>
            </w:r>
            <w:r w:rsidR="00BD13C8" w:rsidRPr="00D6231F">
              <w:rPr>
                <w:rFonts w:cs="Arial"/>
                <w:sz w:val="22"/>
                <w:szCs w:val="22"/>
              </w:rPr>
              <w:t xml:space="preserve">received from </w:t>
            </w:r>
            <w:r w:rsidRPr="00D6231F">
              <w:rPr>
                <w:rFonts w:cs="Arial"/>
                <w:sz w:val="22"/>
                <w:szCs w:val="22"/>
              </w:rPr>
              <w:t>Kate Atkinson, Simon Lowe and Amy Gibbs</w:t>
            </w:r>
            <w:r w:rsidR="00BF50AD" w:rsidRPr="00D6231F">
              <w:rPr>
                <w:rFonts w:cs="Arial"/>
                <w:sz w:val="22"/>
                <w:szCs w:val="22"/>
              </w:rPr>
              <w:t>.</w:t>
            </w:r>
          </w:p>
          <w:p w14:paraId="24EB452D" w14:textId="76D6D2B6" w:rsidR="006166BB" w:rsidRPr="00D6231F" w:rsidRDefault="00BF50AD" w:rsidP="00614B2A">
            <w:pPr>
              <w:pStyle w:val="DeptBullets"/>
              <w:numPr>
                <w:ilvl w:val="0"/>
                <w:numId w:val="7"/>
              </w:numPr>
              <w:spacing w:after="0"/>
              <w:ind w:left="203" w:hanging="284"/>
              <w:rPr>
                <w:rFonts w:cs="Arial"/>
                <w:sz w:val="22"/>
                <w:szCs w:val="22"/>
              </w:rPr>
            </w:pPr>
            <w:r w:rsidRPr="00D6231F">
              <w:rPr>
                <w:rFonts w:cs="Arial"/>
                <w:sz w:val="22"/>
                <w:szCs w:val="22"/>
              </w:rPr>
              <w:t>NM advised that K</w:t>
            </w:r>
            <w:r w:rsidR="007B191F" w:rsidRPr="00D6231F">
              <w:rPr>
                <w:rFonts w:cs="Arial"/>
                <w:sz w:val="22"/>
                <w:szCs w:val="22"/>
              </w:rPr>
              <w:t>ate</w:t>
            </w:r>
            <w:r w:rsidRPr="00D6231F">
              <w:rPr>
                <w:rFonts w:cs="Arial"/>
                <w:sz w:val="22"/>
                <w:szCs w:val="22"/>
              </w:rPr>
              <w:t xml:space="preserve"> </w:t>
            </w:r>
            <w:r w:rsidR="00A70A08" w:rsidRPr="00D6231F">
              <w:rPr>
                <w:rFonts w:cs="Arial"/>
                <w:sz w:val="22"/>
                <w:szCs w:val="22"/>
              </w:rPr>
              <w:t xml:space="preserve">will </w:t>
            </w:r>
            <w:r w:rsidR="00863772" w:rsidRPr="00D6231F">
              <w:rPr>
                <w:rFonts w:cs="Arial"/>
                <w:sz w:val="22"/>
                <w:szCs w:val="22"/>
              </w:rPr>
              <w:t xml:space="preserve">shortly </w:t>
            </w:r>
            <w:r w:rsidR="00A70A08" w:rsidRPr="00D6231F">
              <w:rPr>
                <w:rFonts w:cs="Arial"/>
                <w:sz w:val="22"/>
                <w:szCs w:val="22"/>
              </w:rPr>
              <w:t xml:space="preserve">be going on maternity leave </w:t>
            </w:r>
            <w:r w:rsidR="0079376D" w:rsidRPr="00D6231F">
              <w:rPr>
                <w:rFonts w:cs="Arial"/>
                <w:sz w:val="22"/>
                <w:szCs w:val="22"/>
              </w:rPr>
              <w:t>and will stand down from the Board</w:t>
            </w:r>
            <w:r w:rsidR="007B191F" w:rsidRPr="00D6231F">
              <w:rPr>
                <w:rFonts w:cs="Arial"/>
                <w:sz w:val="22"/>
                <w:szCs w:val="22"/>
              </w:rPr>
              <w:t xml:space="preserve">.  </w:t>
            </w:r>
            <w:r w:rsidR="00B81B27" w:rsidRPr="00D6231F">
              <w:rPr>
                <w:rFonts w:cs="Arial"/>
                <w:sz w:val="22"/>
                <w:szCs w:val="22"/>
              </w:rPr>
              <w:t xml:space="preserve">She will be </w:t>
            </w:r>
            <w:r w:rsidR="009030B9" w:rsidRPr="00D6231F">
              <w:rPr>
                <w:rFonts w:cs="Arial"/>
                <w:sz w:val="22"/>
                <w:szCs w:val="22"/>
              </w:rPr>
              <w:t>miss</w:t>
            </w:r>
            <w:r w:rsidR="00CD1257" w:rsidRPr="00D6231F">
              <w:rPr>
                <w:rFonts w:cs="Arial"/>
                <w:sz w:val="22"/>
                <w:szCs w:val="22"/>
              </w:rPr>
              <w:t>ed</w:t>
            </w:r>
            <w:r w:rsidR="00BF6085" w:rsidRPr="00D6231F">
              <w:rPr>
                <w:rFonts w:cs="Arial"/>
                <w:sz w:val="22"/>
                <w:szCs w:val="22"/>
              </w:rPr>
              <w:t xml:space="preserve"> but </w:t>
            </w:r>
            <w:r w:rsidR="00B81B27" w:rsidRPr="00D6231F">
              <w:rPr>
                <w:rFonts w:cs="Arial"/>
                <w:sz w:val="22"/>
                <w:szCs w:val="22"/>
              </w:rPr>
              <w:t xml:space="preserve">will be given the option to </w:t>
            </w:r>
            <w:r w:rsidR="004427EF" w:rsidRPr="00D6231F">
              <w:rPr>
                <w:rFonts w:cs="Arial"/>
                <w:sz w:val="22"/>
                <w:szCs w:val="22"/>
              </w:rPr>
              <w:t>return to the Board</w:t>
            </w:r>
            <w:r w:rsidR="00D37344">
              <w:rPr>
                <w:rFonts w:cs="Arial"/>
                <w:sz w:val="22"/>
                <w:szCs w:val="22"/>
              </w:rPr>
              <w:t xml:space="preserve"> if she </w:t>
            </w:r>
            <w:proofErr w:type="spellStart"/>
            <w:proofErr w:type="gramStart"/>
            <w:r w:rsidR="00D37344">
              <w:rPr>
                <w:rFonts w:cs="Arial"/>
                <w:sz w:val="22"/>
                <w:szCs w:val="22"/>
              </w:rPr>
              <w:t>wishes.</w:t>
            </w:r>
            <w:r w:rsidR="00F532DD" w:rsidRPr="00D6231F">
              <w:rPr>
                <w:rFonts w:cs="Arial"/>
                <w:sz w:val="22"/>
                <w:szCs w:val="22"/>
              </w:rPr>
              <w:t>The</w:t>
            </w:r>
            <w:proofErr w:type="spellEnd"/>
            <w:proofErr w:type="gramEnd"/>
            <w:r w:rsidR="00F532DD" w:rsidRPr="00D6231F">
              <w:rPr>
                <w:rFonts w:cs="Arial"/>
                <w:sz w:val="22"/>
                <w:szCs w:val="22"/>
              </w:rPr>
              <w:t xml:space="preserve"> Board </w:t>
            </w:r>
            <w:r w:rsidR="009030B9" w:rsidRPr="00D6231F">
              <w:rPr>
                <w:rFonts w:cs="Arial"/>
                <w:sz w:val="22"/>
                <w:szCs w:val="22"/>
              </w:rPr>
              <w:t xml:space="preserve">sent </w:t>
            </w:r>
            <w:r w:rsidR="00D37344">
              <w:rPr>
                <w:rFonts w:cs="Arial"/>
                <w:sz w:val="22"/>
                <w:szCs w:val="22"/>
              </w:rPr>
              <w:t xml:space="preserve">their best </w:t>
            </w:r>
            <w:r w:rsidR="009030B9" w:rsidRPr="00D6231F">
              <w:rPr>
                <w:rFonts w:cs="Arial"/>
                <w:sz w:val="22"/>
                <w:szCs w:val="22"/>
              </w:rPr>
              <w:t>wishes.</w:t>
            </w:r>
            <w:r w:rsidR="00F532DD" w:rsidRPr="00D6231F">
              <w:rPr>
                <w:rFonts w:cs="Arial"/>
                <w:sz w:val="22"/>
                <w:szCs w:val="22"/>
              </w:rPr>
              <w:t xml:space="preserve"> </w:t>
            </w:r>
            <w:r w:rsidR="006476F2" w:rsidRPr="00D6231F">
              <w:rPr>
                <w:rFonts w:cs="Arial"/>
                <w:sz w:val="22"/>
                <w:szCs w:val="22"/>
              </w:rPr>
              <w:t xml:space="preserve"> </w:t>
            </w:r>
          </w:p>
          <w:p w14:paraId="70C99866" w14:textId="77777777" w:rsidR="006166BB" w:rsidRPr="00D6231F" w:rsidRDefault="006166BB" w:rsidP="00F73C82">
            <w:pPr>
              <w:pStyle w:val="DeptBullets"/>
              <w:numPr>
                <w:ilvl w:val="0"/>
                <w:numId w:val="0"/>
              </w:numPr>
              <w:spacing w:after="0"/>
              <w:rPr>
                <w:rFonts w:cs="Arial"/>
                <w:b/>
                <w:bCs/>
                <w:sz w:val="22"/>
                <w:szCs w:val="22"/>
              </w:rPr>
            </w:pPr>
          </w:p>
          <w:p w14:paraId="00E88515" w14:textId="77777777" w:rsidR="006166BB" w:rsidRPr="00D6231F" w:rsidRDefault="006166BB" w:rsidP="00F73C82">
            <w:pPr>
              <w:pStyle w:val="DeptBullets"/>
              <w:numPr>
                <w:ilvl w:val="0"/>
                <w:numId w:val="0"/>
              </w:numPr>
              <w:tabs>
                <w:tab w:val="left" w:pos="33"/>
              </w:tabs>
              <w:spacing w:after="0"/>
              <w:rPr>
                <w:rFonts w:cs="Arial"/>
                <w:b/>
                <w:sz w:val="22"/>
                <w:szCs w:val="22"/>
              </w:rPr>
            </w:pPr>
            <w:r w:rsidRPr="00D6231F">
              <w:rPr>
                <w:rFonts w:cs="Arial"/>
                <w:b/>
                <w:sz w:val="22"/>
                <w:szCs w:val="22"/>
              </w:rPr>
              <w:t xml:space="preserve">Register of Interests: </w:t>
            </w:r>
          </w:p>
          <w:p w14:paraId="661A9BDC" w14:textId="503FE267" w:rsidR="006166BB" w:rsidRPr="00D6231F" w:rsidRDefault="006166BB" w:rsidP="00FA194E">
            <w:pPr>
              <w:pStyle w:val="DeptBullets"/>
              <w:numPr>
                <w:ilvl w:val="0"/>
                <w:numId w:val="0"/>
              </w:numPr>
              <w:spacing w:after="0"/>
              <w:ind w:left="33"/>
              <w:rPr>
                <w:rFonts w:cs="Arial"/>
                <w:sz w:val="22"/>
                <w:szCs w:val="22"/>
              </w:rPr>
            </w:pPr>
            <w:r w:rsidRPr="00D6231F">
              <w:rPr>
                <w:rFonts w:cs="Arial"/>
                <w:sz w:val="22"/>
                <w:szCs w:val="22"/>
              </w:rPr>
              <w:t>NM noted the</w:t>
            </w:r>
            <w:r w:rsidR="0008757C" w:rsidRPr="00D6231F">
              <w:rPr>
                <w:rFonts w:cs="Arial"/>
                <w:sz w:val="22"/>
                <w:szCs w:val="22"/>
              </w:rPr>
              <w:t>re were three minor changes</w:t>
            </w:r>
            <w:r w:rsidR="00104012" w:rsidRPr="00D6231F">
              <w:rPr>
                <w:rFonts w:cs="Arial"/>
                <w:sz w:val="22"/>
                <w:szCs w:val="22"/>
              </w:rPr>
              <w:t xml:space="preserve"> to the register,</w:t>
            </w:r>
            <w:r w:rsidR="0008757C" w:rsidRPr="00D6231F">
              <w:rPr>
                <w:rFonts w:cs="Arial"/>
                <w:sz w:val="22"/>
                <w:szCs w:val="22"/>
              </w:rPr>
              <w:t xml:space="preserve"> </w:t>
            </w:r>
            <w:r w:rsidR="00696826" w:rsidRPr="00D6231F">
              <w:rPr>
                <w:rFonts w:cs="Arial"/>
                <w:sz w:val="22"/>
                <w:szCs w:val="22"/>
              </w:rPr>
              <w:t>none of which prevent</w:t>
            </w:r>
            <w:r w:rsidR="00AA5FC6" w:rsidRPr="00D6231F">
              <w:rPr>
                <w:rFonts w:cs="Arial"/>
                <w:sz w:val="22"/>
                <w:szCs w:val="22"/>
              </w:rPr>
              <w:t>ed</w:t>
            </w:r>
            <w:r w:rsidR="00696826" w:rsidRPr="00D6231F">
              <w:rPr>
                <w:rFonts w:cs="Arial"/>
                <w:sz w:val="22"/>
                <w:szCs w:val="22"/>
              </w:rPr>
              <w:t xml:space="preserve"> </w:t>
            </w:r>
            <w:r w:rsidR="00D37344">
              <w:rPr>
                <w:rFonts w:cs="Arial"/>
                <w:sz w:val="22"/>
                <w:szCs w:val="22"/>
              </w:rPr>
              <w:t>Board members from participating in the meeting.</w:t>
            </w:r>
          </w:p>
          <w:p w14:paraId="40E76966" w14:textId="77777777" w:rsidR="00696826" w:rsidRPr="00D6231F" w:rsidRDefault="00696826" w:rsidP="00FA194E">
            <w:pPr>
              <w:pStyle w:val="DeptBullets"/>
              <w:numPr>
                <w:ilvl w:val="0"/>
                <w:numId w:val="0"/>
              </w:numPr>
              <w:spacing w:after="0"/>
              <w:ind w:left="33"/>
              <w:rPr>
                <w:rFonts w:cs="Arial"/>
                <w:b/>
                <w:bCs/>
                <w:sz w:val="22"/>
                <w:szCs w:val="22"/>
              </w:rPr>
            </w:pPr>
          </w:p>
          <w:p w14:paraId="25DA2B8D" w14:textId="77777777" w:rsidR="006166BB" w:rsidRPr="00D6231F" w:rsidRDefault="006166BB" w:rsidP="00F73C82">
            <w:pPr>
              <w:pStyle w:val="DeptBullets"/>
              <w:numPr>
                <w:ilvl w:val="0"/>
                <w:numId w:val="0"/>
              </w:numPr>
              <w:tabs>
                <w:tab w:val="left" w:pos="33"/>
              </w:tabs>
              <w:spacing w:after="0"/>
              <w:ind w:left="33"/>
              <w:rPr>
                <w:rFonts w:cs="Arial"/>
                <w:b/>
                <w:bCs/>
                <w:sz w:val="22"/>
                <w:szCs w:val="22"/>
              </w:rPr>
            </w:pPr>
            <w:r w:rsidRPr="00D6231F">
              <w:rPr>
                <w:rFonts w:cs="Arial"/>
                <w:b/>
                <w:bCs/>
                <w:sz w:val="22"/>
                <w:szCs w:val="22"/>
              </w:rPr>
              <w:t>Minutes of the previous meeting (Paper 2):</w:t>
            </w:r>
          </w:p>
          <w:p w14:paraId="542CF475" w14:textId="77777777" w:rsidR="00104012" w:rsidRPr="00D6231F" w:rsidRDefault="006166BB" w:rsidP="00614B2A">
            <w:pPr>
              <w:pStyle w:val="DeptBullets"/>
              <w:numPr>
                <w:ilvl w:val="0"/>
                <w:numId w:val="7"/>
              </w:numPr>
              <w:spacing w:after="0"/>
              <w:ind w:left="203" w:hanging="284"/>
              <w:rPr>
                <w:rFonts w:cs="Arial"/>
                <w:sz w:val="22"/>
                <w:szCs w:val="22"/>
              </w:rPr>
            </w:pPr>
            <w:r w:rsidRPr="00D6231F">
              <w:rPr>
                <w:rFonts w:cs="Arial"/>
                <w:sz w:val="22"/>
                <w:szCs w:val="22"/>
              </w:rPr>
              <w:t>The minutes were agreed as an accurate record of the meeting o</w:t>
            </w:r>
            <w:r w:rsidR="00B94A45" w:rsidRPr="00D6231F">
              <w:rPr>
                <w:rFonts w:cs="Arial"/>
                <w:sz w:val="22"/>
                <w:szCs w:val="22"/>
              </w:rPr>
              <w:t xml:space="preserve">f </w:t>
            </w:r>
          </w:p>
          <w:p w14:paraId="3DC597E4" w14:textId="52D51900" w:rsidR="006166BB" w:rsidRPr="00D6231F" w:rsidRDefault="00B94A45" w:rsidP="00104012">
            <w:pPr>
              <w:pStyle w:val="DeptBullets"/>
              <w:numPr>
                <w:ilvl w:val="0"/>
                <w:numId w:val="0"/>
              </w:numPr>
              <w:spacing w:after="0"/>
              <w:ind w:left="203"/>
              <w:rPr>
                <w:rFonts w:cs="Arial"/>
                <w:sz w:val="22"/>
                <w:szCs w:val="22"/>
              </w:rPr>
            </w:pPr>
            <w:r w:rsidRPr="00D6231F">
              <w:rPr>
                <w:rFonts w:cs="Arial"/>
                <w:sz w:val="22"/>
                <w:szCs w:val="22"/>
              </w:rPr>
              <w:lastRenderedPageBreak/>
              <w:t xml:space="preserve">12 July </w:t>
            </w:r>
            <w:r w:rsidR="006166BB" w:rsidRPr="00D6231F">
              <w:rPr>
                <w:rFonts w:cs="Arial"/>
                <w:sz w:val="22"/>
                <w:szCs w:val="22"/>
              </w:rPr>
              <w:t xml:space="preserve">2023. </w:t>
            </w:r>
          </w:p>
          <w:p w14:paraId="01EBDCF6" w14:textId="7945D505" w:rsidR="00EF312E" w:rsidRPr="00D6231F" w:rsidRDefault="000B6CA3" w:rsidP="00614B2A">
            <w:pPr>
              <w:pStyle w:val="DeptBullets"/>
              <w:numPr>
                <w:ilvl w:val="0"/>
                <w:numId w:val="7"/>
              </w:numPr>
              <w:spacing w:after="0"/>
              <w:ind w:left="203" w:hanging="284"/>
              <w:rPr>
                <w:rFonts w:cs="Arial"/>
                <w:sz w:val="22"/>
                <w:szCs w:val="22"/>
              </w:rPr>
            </w:pPr>
            <w:r w:rsidRPr="00D6231F">
              <w:rPr>
                <w:rFonts w:cs="Arial"/>
                <w:sz w:val="22"/>
                <w:szCs w:val="22"/>
              </w:rPr>
              <w:t xml:space="preserve">HM </w:t>
            </w:r>
            <w:r w:rsidR="00EC2534" w:rsidRPr="00D6231F">
              <w:rPr>
                <w:rFonts w:cs="Arial"/>
                <w:sz w:val="22"/>
                <w:szCs w:val="22"/>
              </w:rPr>
              <w:t xml:space="preserve">queried </w:t>
            </w:r>
            <w:r w:rsidR="00167BE2" w:rsidRPr="00D6231F">
              <w:rPr>
                <w:rFonts w:cs="Arial"/>
                <w:sz w:val="22"/>
                <w:szCs w:val="22"/>
              </w:rPr>
              <w:t xml:space="preserve">whether </w:t>
            </w:r>
            <w:r w:rsidR="000C7384" w:rsidRPr="00D6231F">
              <w:rPr>
                <w:rFonts w:cs="Arial"/>
                <w:sz w:val="22"/>
                <w:szCs w:val="22"/>
              </w:rPr>
              <w:t xml:space="preserve">a decision </w:t>
            </w:r>
            <w:r w:rsidR="005811C8" w:rsidRPr="00D6231F">
              <w:rPr>
                <w:rFonts w:cs="Arial"/>
                <w:sz w:val="22"/>
                <w:szCs w:val="22"/>
              </w:rPr>
              <w:t xml:space="preserve">had been made </w:t>
            </w:r>
            <w:r w:rsidR="000C7384" w:rsidRPr="00D6231F">
              <w:rPr>
                <w:rFonts w:cs="Arial"/>
                <w:sz w:val="22"/>
                <w:szCs w:val="22"/>
              </w:rPr>
              <w:t xml:space="preserve">regarding </w:t>
            </w:r>
            <w:r w:rsidR="00167BE2" w:rsidRPr="00D6231F">
              <w:rPr>
                <w:rFonts w:cs="Arial"/>
                <w:sz w:val="22"/>
                <w:szCs w:val="22"/>
              </w:rPr>
              <w:t>the</w:t>
            </w:r>
            <w:r w:rsidR="000C7384" w:rsidRPr="00D6231F">
              <w:rPr>
                <w:rFonts w:cs="Arial"/>
                <w:sz w:val="22"/>
                <w:szCs w:val="22"/>
              </w:rPr>
              <w:t xml:space="preserve"> </w:t>
            </w:r>
            <w:r w:rsidR="00167BE2" w:rsidRPr="00D6231F">
              <w:rPr>
                <w:rFonts w:cs="Arial"/>
                <w:sz w:val="22"/>
                <w:szCs w:val="22"/>
              </w:rPr>
              <w:t>continuation of</w:t>
            </w:r>
            <w:r w:rsidR="000C7384" w:rsidRPr="00D6231F">
              <w:rPr>
                <w:rFonts w:cs="Arial"/>
                <w:sz w:val="22"/>
                <w:szCs w:val="22"/>
              </w:rPr>
              <w:t xml:space="preserve"> N</w:t>
            </w:r>
            <w:r w:rsidR="00EF312E" w:rsidRPr="00D6231F">
              <w:rPr>
                <w:rFonts w:cs="Arial"/>
                <w:sz w:val="22"/>
                <w:szCs w:val="22"/>
              </w:rPr>
              <w:t>M’</w:t>
            </w:r>
            <w:r w:rsidR="000C7384" w:rsidRPr="00D6231F">
              <w:rPr>
                <w:rFonts w:cs="Arial"/>
                <w:sz w:val="22"/>
                <w:szCs w:val="22"/>
              </w:rPr>
              <w:t xml:space="preserve">s term of office with the Board. </w:t>
            </w:r>
          </w:p>
          <w:p w14:paraId="2B27B3EC" w14:textId="477F551C" w:rsidR="00046620" w:rsidRPr="00D6231F" w:rsidRDefault="000C7384" w:rsidP="008635AB">
            <w:pPr>
              <w:pStyle w:val="DeptBullets"/>
              <w:numPr>
                <w:ilvl w:val="0"/>
                <w:numId w:val="7"/>
              </w:numPr>
              <w:spacing w:after="0"/>
              <w:ind w:left="203" w:hanging="284"/>
              <w:rPr>
                <w:rFonts w:cs="Arial"/>
                <w:sz w:val="22"/>
                <w:szCs w:val="22"/>
              </w:rPr>
            </w:pPr>
            <w:r w:rsidRPr="00D6231F">
              <w:rPr>
                <w:rFonts w:cs="Arial"/>
                <w:sz w:val="22"/>
                <w:szCs w:val="22"/>
              </w:rPr>
              <w:t xml:space="preserve">JB </w:t>
            </w:r>
            <w:r w:rsidR="00EC7A62" w:rsidRPr="00D6231F">
              <w:rPr>
                <w:rFonts w:cs="Arial"/>
                <w:sz w:val="22"/>
                <w:szCs w:val="22"/>
              </w:rPr>
              <w:t xml:space="preserve">confirmed that </w:t>
            </w:r>
            <w:r w:rsidR="008B2E9B" w:rsidRPr="00D6231F">
              <w:rPr>
                <w:rFonts w:cs="Arial"/>
                <w:sz w:val="22"/>
                <w:szCs w:val="22"/>
              </w:rPr>
              <w:t xml:space="preserve">the role </w:t>
            </w:r>
            <w:r w:rsidR="00FF1F00" w:rsidRPr="00D6231F">
              <w:rPr>
                <w:rFonts w:cs="Arial"/>
                <w:sz w:val="22"/>
                <w:szCs w:val="22"/>
              </w:rPr>
              <w:t>w</w:t>
            </w:r>
            <w:r w:rsidR="008B2E9B" w:rsidRPr="00D6231F">
              <w:rPr>
                <w:rFonts w:cs="Arial"/>
                <w:sz w:val="22"/>
                <w:szCs w:val="22"/>
              </w:rPr>
              <w:t xml:space="preserve">as </w:t>
            </w:r>
            <w:r w:rsidR="00FF1F00" w:rsidRPr="00D6231F">
              <w:rPr>
                <w:rFonts w:cs="Arial"/>
                <w:sz w:val="22"/>
                <w:szCs w:val="22"/>
              </w:rPr>
              <w:t xml:space="preserve">being </w:t>
            </w:r>
            <w:r w:rsidR="008B2E9B" w:rsidRPr="00D6231F">
              <w:rPr>
                <w:rFonts w:cs="Arial"/>
                <w:sz w:val="22"/>
                <w:szCs w:val="22"/>
              </w:rPr>
              <w:t xml:space="preserve">advertised </w:t>
            </w:r>
            <w:r w:rsidR="00EB708F" w:rsidRPr="00D6231F">
              <w:rPr>
                <w:rFonts w:cs="Arial"/>
                <w:sz w:val="22"/>
                <w:szCs w:val="22"/>
              </w:rPr>
              <w:t>externally (</w:t>
            </w:r>
            <w:r w:rsidR="008B2E9B" w:rsidRPr="00D6231F">
              <w:rPr>
                <w:rFonts w:cs="Arial"/>
                <w:sz w:val="22"/>
                <w:szCs w:val="22"/>
              </w:rPr>
              <w:t>closing date of 31 October</w:t>
            </w:r>
            <w:r w:rsidR="00EB708F" w:rsidRPr="00D6231F">
              <w:rPr>
                <w:rFonts w:cs="Arial"/>
                <w:sz w:val="22"/>
                <w:szCs w:val="22"/>
              </w:rPr>
              <w:t>)</w:t>
            </w:r>
            <w:r w:rsidR="0072739B" w:rsidRPr="00D6231F">
              <w:rPr>
                <w:rFonts w:cs="Arial"/>
                <w:sz w:val="22"/>
                <w:szCs w:val="22"/>
              </w:rPr>
              <w:t xml:space="preserve"> </w:t>
            </w:r>
            <w:r w:rsidR="00FF1F00" w:rsidRPr="00D6231F">
              <w:rPr>
                <w:rFonts w:cs="Arial"/>
                <w:sz w:val="22"/>
                <w:szCs w:val="22"/>
              </w:rPr>
              <w:t xml:space="preserve">but </w:t>
            </w:r>
            <w:r w:rsidR="008635AB" w:rsidRPr="00D6231F">
              <w:rPr>
                <w:rFonts w:cs="Arial"/>
                <w:sz w:val="22"/>
                <w:szCs w:val="22"/>
              </w:rPr>
              <w:t xml:space="preserve">the </w:t>
            </w:r>
            <w:r w:rsidR="007C6D38" w:rsidRPr="00D6231F">
              <w:rPr>
                <w:rFonts w:cs="Arial"/>
                <w:sz w:val="22"/>
                <w:szCs w:val="22"/>
              </w:rPr>
              <w:t xml:space="preserve">Department will look at the skill set </w:t>
            </w:r>
            <w:r w:rsidR="00027375" w:rsidRPr="00D6231F">
              <w:rPr>
                <w:rFonts w:cs="Arial"/>
                <w:sz w:val="22"/>
                <w:szCs w:val="22"/>
              </w:rPr>
              <w:t xml:space="preserve">of applicants </w:t>
            </w:r>
            <w:r w:rsidR="007C6D38" w:rsidRPr="00D6231F">
              <w:rPr>
                <w:rFonts w:cs="Arial"/>
                <w:sz w:val="22"/>
                <w:szCs w:val="22"/>
              </w:rPr>
              <w:t xml:space="preserve">and decide </w:t>
            </w:r>
            <w:r w:rsidR="005C191C" w:rsidRPr="00D6231F">
              <w:rPr>
                <w:rFonts w:cs="Arial"/>
                <w:sz w:val="22"/>
                <w:szCs w:val="22"/>
              </w:rPr>
              <w:t xml:space="preserve">the </w:t>
            </w:r>
            <w:r w:rsidR="007C6D38" w:rsidRPr="00D6231F">
              <w:rPr>
                <w:rFonts w:cs="Arial"/>
                <w:sz w:val="22"/>
                <w:szCs w:val="22"/>
              </w:rPr>
              <w:t>best</w:t>
            </w:r>
            <w:r w:rsidR="00027375" w:rsidRPr="00D6231F">
              <w:rPr>
                <w:rFonts w:cs="Arial"/>
                <w:sz w:val="22"/>
                <w:szCs w:val="22"/>
              </w:rPr>
              <w:t xml:space="preserve"> way forward.  He will keep the Board informed.</w:t>
            </w:r>
          </w:p>
          <w:p w14:paraId="4C78BEF5" w14:textId="77777777" w:rsidR="006166BB" w:rsidRPr="00D6231F" w:rsidRDefault="006166BB" w:rsidP="003A515D">
            <w:pPr>
              <w:pStyle w:val="DeptBullets"/>
              <w:numPr>
                <w:ilvl w:val="0"/>
                <w:numId w:val="0"/>
              </w:numPr>
              <w:spacing w:after="0"/>
              <w:rPr>
                <w:rFonts w:cs="Arial"/>
                <w:b/>
                <w:sz w:val="22"/>
                <w:szCs w:val="22"/>
              </w:rPr>
            </w:pPr>
          </w:p>
        </w:tc>
        <w:tc>
          <w:tcPr>
            <w:tcW w:w="1418" w:type="dxa"/>
          </w:tcPr>
          <w:p w14:paraId="4F429A24" w14:textId="77777777" w:rsidR="006166BB" w:rsidRPr="00D6231F" w:rsidRDefault="006166BB" w:rsidP="003A515D">
            <w:pPr>
              <w:pStyle w:val="DeptBullets"/>
              <w:numPr>
                <w:ilvl w:val="0"/>
                <w:numId w:val="0"/>
              </w:numPr>
              <w:spacing w:after="0"/>
              <w:rPr>
                <w:rFonts w:cs="Arial"/>
                <w:b/>
                <w:sz w:val="22"/>
                <w:szCs w:val="22"/>
              </w:rPr>
            </w:pPr>
          </w:p>
        </w:tc>
      </w:tr>
      <w:tr w:rsidR="006166BB" w:rsidRPr="00D6231F" w14:paraId="07C23538" w14:textId="77777777" w:rsidTr="00002F5E">
        <w:trPr>
          <w:trHeight w:val="367"/>
        </w:trPr>
        <w:tc>
          <w:tcPr>
            <w:tcW w:w="993" w:type="dxa"/>
            <w:shd w:val="clear" w:color="auto" w:fill="auto"/>
          </w:tcPr>
          <w:p w14:paraId="5DF0199C" w14:textId="6060CD3C" w:rsidR="006166BB" w:rsidRPr="00D6231F" w:rsidRDefault="006166BB" w:rsidP="003A515D">
            <w:pPr>
              <w:pStyle w:val="DeptBullets"/>
              <w:numPr>
                <w:ilvl w:val="0"/>
                <w:numId w:val="0"/>
              </w:numPr>
              <w:spacing w:after="0"/>
              <w:rPr>
                <w:rFonts w:cs="Arial"/>
                <w:b/>
                <w:sz w:val="22"/>
                <w:szCs w:val="22"/>
              </w:rPr>
            </w:pPr>
            <w:r w:rsidRPr="00D6231F">
              <w:rPr>
                <w:rFonts w:cs="Arial"/>
                <w:sz w:val="22"/>
                <w:szCs w:val="22"/>
              </w:rPr>
              <w:t>Agenda item 2</w:t>
            </w:r>
          </w:p>
        </w:tc>
        <w:tc>
          <w:tcPr>
            <w:tcW w:w="7400" w:type="dxa"/>
            <w:shd w:val="clear" w:color="auto" w:fill="auto"/>
          </w:tcPr>
          <w:p w14:paraId="7CAE549B" w14:textId="77777777" w:rsidR="006166BB" w:rsidRPr="00D6231F" w:rsidRDefault="006166BB" w:rsidP="00B87B35">
            <w:pPr>
              <w:pStyle w:val="DeptBullets"/>
              <w:numPr>
                <w:ilvl w:val="0"/>
                <w:numId w:val="0"/>
              </w:numPr>
              <w:spacing w:after="0"/>
              <w:rPr>
                <w:rFonts w:cs="Arial"/>
                <w:b/>
                <w:bCs/>
                <w:sz w:val="22"/>
                <w:szCs w:val="22"/>
              </w:rPr>
            </w:pPr>
            <w:r w:rsidRPr="00D6231F">
              <w:rPr>
                <w:rFonts w:cs="Arial"/>
                <w:b/>
                <w:bCs/>
                <w:sz w:val="22"/>
                <w:szCs w:val="22"/>
              </w:rPr>
              <w:t>Actions update (Paper 3):</w:t>
            </w:r>
          </w:p>
          <w:p w14:paraId="46F0A808" w14:textId="77777777" w:rsidR="006166BB" w:rsidRPr="00D6231F" w:rsidRDefault="006166BB" w:rsidP="00B87B35">
            <w:pPr>
              <w:pStyle w:val="DeptBullets"/>
              <w:numPr>
                <w:ilvl w:val="0"/>
                <w:numId w:val="0"/>
              </w:numPr>
              <w:spacing w:after="0"/>
              <w:rPr>
                <w:rFonts w:cs="Arial"/>
                <w:b/>
                <w:bCs/>
                <w:sz w:val="22"/>
                <w:szCs w:val="22"/>
              </w:rPr>
            </w:pPr>
          </w:p>
          <w:p w14:paraId="196B2023" w14:textId="77777777" w:rsidR="006166BB" w:rsidRPr="00D6231F" w:rsidRDefault="006166BB" w:rsidP="00B87B35">
            <w:pPr>
              <w:pStyle w:val="DeptBullets"/>
              <w:numPr>
                <w:ilvl w:val="0"/>
                <w:numId w:val="0"/>
              </w:numPr>
              <w:tabs>
                <w:tab w:val="left" w:pos="33"/>
              </w:tabs>
              <w:spacing w:after="0"/>
              <w:rPr>
                <w:rFonts w:cs="Arial"/>
                <w:sz w:val="22"/>
                <w:szCs w:val="22"/>
              </w:rPr>
            </w:pPr>
            <w:r w:rsidRPr="00D6231F">
              <w:rPr>
                <w:rFonts w:cs="Arial"/>
                <w:sz w:val="22"/>
                <w:szCs w:val="22"/>
              </w:rPr>
              <w:t xml:space="preserve">NM discussed the ‘open’ actions - </w:t>
            </w:r>
          </w:p>
          <w:p w14:paraId="3DBCA167" w14:textId="77777777" w:rsidR="006166BB" w:rsidRPr="00D6231F" w:rsidRDefault="006166BB" w:rsidP="00B87B35">
            <w:pPr>
              <w:pStyle w:val="DeptBullets"/>
              <w:numPr>
                <w:ilvl w:val="0"/>
                <w:numId w:val="0"/>
              </w:numPr>
              <w:tabs>
                <w:tab w:val="left" w:pos="33"/>
              </w:tabs>
              <w:spacing w:after="0"/>
              <w:rPr>
                <w:rFonts w:cs="Arial"/>
                <w:b/>
                <w:bCs/>
                <w:sz w:val="22"/>
                <w:szCs w:val="22"/>
              </w:rPr>
            </w:pPr>
          </w:p>
          <w:p w14:paraId="0888B939" w14:textId="741CF6D0" w:rsidR="006166BB" w:rsidRPr="00D6231F" w:rsidRDefault="00903F91" w:rsidP="00F87741">
            <w:pPr>
              <w:pStyle w:val="DeptBullets"/>
              <w:numPr>
                <w:ilvl w:val="0"/>
                <w:numId w:val="7"/>
              </w:numPr>
              <w:spacing w:after="0"/>
              <w:ind w:left="203" w:hanging="284"/>
              <w:rPr>
                <w:rFonts w:cs="Arial"/>
                <w:sz w:val="22"/>
                <w:szCs w:val="22"/>
              </w:rPr>
            </w:pPr>
            <w:r w:rsidRPr="00D6231F">
              <w:rPr>
                <w:rFonts w:cs="Arial"/>
                <w:b/>
                <w:bCs/>
                <w:i/>
                <w:iCs/>
                <w:sz w:val="22"/>
                <w:szCs w:val="22"/>
              </w:rPr>
              <w:t>AP3/19</w:t>
            </w:r>
            <w:r w:rsidR="00133E25" w:rsidRPr="00D6231F">
              <w:rPr>
                <w:rFonts w:cs="Arial"/>
                <w:b/>
                <w:bCs/>
                <w:i/>
                <w:iCs/>
                <w:sz w:val="22"/>
                <w:szCs w:val="22"/>
              </w:rPr>
              <w:t>1022 Review of TPS Regulations</w:t>
            </w:r>
            <w:r w:rsidR="006166BB" w:rsidRPr="00D6231F">
              <w:rPr>
                <w:rFonts w:cs="Arial"/>
                <w:sz w:val="22"/>
                <w:szCs w:val="22"/>
              </w:rPr>
              <w:t xml:space="preserve"> </w:t>
            </w:r>
            <w:r w:rsidR="0032212C" w:rsidRPr="00D6231F">
              <w:rPr>
                <w:rFonts w:cs="Arial"/>
                <w:sz w:val="22"/>
                <w:szCs w:val="22"/>
              </w:rPr>
              <w:t xml:space="preserve">– JB </w:t>
            </w:r>
            <w:r w:rsidR="00896CE2" w:rsidRPr="00D6231F">
              <w:rPr>
                <w:rFonts w:cs="Arial"/>
                <w:sz w:val="22"/>
                <w:szCs w:val="22"/>
              </w:rPr>
              <w:t>confirmed that</w:t>
            </w:r>
            <w:r w:rsidR="00D13583" w:rsidRPr="00D6231F">
              <w:rPr>
                <w:rFonts w:cs="Arial"/>
                <w:sz w:val="22"/>
                <w:szCs w:val="22"/>
              </w:rPr>
              <w:t xml:space="preserve"> most of the </w:t>
            </w:r>
            <w:r w:rsidR="005871F6" w:rsidRPr="00D6231F">
              <w:rPr>
                <w:rFonts w:cs="Arial"/>
                <w:sz w:val="22"/>
                <w:szCs w:val="22"/>
              </w:rPr>
              <w:t>Transitional Protection project was</w:t>
            </w:r>
            <w:r w:rsidR="00F87741" w:rsidRPr="00D6231F">
              <w:rPr>
                <w:rFonts w:cs="Arial"/>
                <w:sz w:val="22"/>
                <w:szCs w:val="22"/>
              </w:rPr>
              <w:t xml:space="preserve"> now</w:t>
            </w:r>
            <w:r w:rsidR="005871F6" w:rsidRPr="00D6231F">
              <w:rPr>
                <w:rFonts w:cs="Arial"/>
                <w:sz w:val="22"/>
                <w:szCs w:val="22"/>
              </w:rPr>
              <w:t xml:space="preserve"> at a delivery stage</w:t>
            </w:r>
            <w:r w:rsidR="00D16A53" w:rsidRPr="00D6231F">
              <w:rPr>
                <w:rFonts w:cs="Arial"/>
                <w:sz w:val="22"/>
                <w:szCs w:val="22"/>
              </w:rPr>
              <w:t xml:space="preserve"> </w:t>
            </w:r>
            <w:r w:rsidR="00987504" w:rsidRPr="00D6231F">
              <w:rPr>
                <w:rFonts w:cs="Arial"/>
                <w:sz w:val="22"/>
                <w:szCs w:val="22"/>
              </w:rPr>
              <w:t xml:space="preserve">which </w:t>
            </w:r>
            <w:r w:rsidR="00521AE6" w:rsidRPr="00D6231F">
              <w:rPr>
                <w:rFonts w:cs="Arial"/>
                <w:sz w:val="22"/>
                <w:szCs w:val="22"/>
              </w:rPr>
              <w:t xml:space="preserve">will </w:t>
            </w:r>
            <w:r w:rsidR="00987504" w:rsidRPr="00D6231F">
              <w:rPr>
                <w:rFonts w:cs="Arial"/>
                <w:sz w:val="22"/>
                <w:szCs w:val="22"/>
              </w:rPr>
              <w:t>allow</w:t>
            </w:r>
            <w:r w:rsidR="00F54726" w:rsidRPr="00D6231F">
              <w:rPr>
                <w:rFonts w:cs="Arial"/>
                <w:sz w:val="22"/>
                <w:szCs w:val="22"/>
              </w:rPr>
              <w:t xml:space="preserve"> the Department </w:t>
            </w:r>
            <w:r w:rsidR="00987504" w:rsidRPr="00D6231F">
              <w:rPr>
                <w:rFonts w:cs="Arial"/>
                <w:sz w:val="22"/>
                <w:szCs w:val="22"/>
              </w:rPr>
              <w:t xml:space="preserve">to </w:t>
            </w:r>
            <w:r w:rsidR="00DE6241" w:rsidRPr="00D6231F">
              <w:rPr>
                <w:rFonts w:cs="Arial"/>
                <w:sz w:val="22"/>
                <w:szCs w:val="22"/>
              </w:rPr>
              <w:t xml:space="preserve">commence a </w:t>
            </w:r>
            <w:r w:rsidR="00521AE6" w:rsidRPr="00D6231F">
              <w:rPr>
                <w:rFonts w:cs="Arial"/>
                <w:sz w:val="22"/>
                <w:szCs w:val="22"/>
              </w:rPr>
              <w:t>review</w:t>
            </w:r>
            <w:r w:rsidR="00DE6241" w:rsidRPr="00D6231F">
              <w:rPr>
                <w:rFonts w:cs="Arial"/>
                <w:sz w:val="22"/>
                <w:szCs w:val="22"/>
              </w:rPr>
              <w:t xml:space="preserve"> of</w:t>
            </w:r>
            <w:r w:rsidR="00A80C45" w:rsidRPr="00D6231F">
              <w:rPr>
                <w:rFonts w:cs="Arial"/>
                <w:sz w:val="22"/>
                <w:szCs w:val="22"/>
              </w:rPr>
              <w:t xml:space="preserve"> </w:t>
            </w:r>
            <w:r w:rsidR="00F64144" w:rsidRPr="00D6231F">
              <w:rPr>
                <w:rFonts w:cs="Arial"/>
                <w:sz w:val="22"/>
                <w:szCs w:val="22"/>
              </w:rPr>
              <w:t xml:space="preserve">the regulations as part of a </w:t>
            </w:r>
            <w:r w:rsidR="00DE6241" w:rsidRPr="00D6231F">
              <w:rPr>
                <w:rFonts w:cs="Arial"/>
                <w:sz w:val="22"/>
                <w:szCs w:val="22"/>
              </w:rPr>
              <w:t xml:space="preserve">wider </w:t>
            </w:r>
            <w:r w:rsidR="00A80C45" w:rsidRPr="00D6231F">
              <w:rPr>
                <w:rFonts w:cs="Arial"/>
                <w:sz w:val="22"/>
                <w:szCs w:val="22"/>
              </w:rPr>
              <w:t xml:space="preserve">consolidation </w:t>
            </w:r>
            <w:r w:rsidR="00F64144" w:rsidRPr="00D6231F">
              <w:rPr>
                <w:rFonts w:cs="Arial"/>
                <w:sz w:val="22"/>
                <w:szCs w:val="22"/>
              </w:rPr>
              <w:t>project</w:t>
            </w:r>
            <w:r w:rsidR="006364F9" w:rsidRPr="00D6231F">
              <w:rPr>
                <w:rFonts w:cs="Arial"/>
                <w:sz w:val="22"/>
                <w:szCs w:val="22"/>
              </w:rPr>
              <w:t xml:space="preserve"> </w:t>
            </w:r>
            <w:r w:rsidR="00DE6241" w:rsidRPr="00D6231F">
              <w:rPr>
                <w:rFonts w:cs="Arial"/>
                <w:sz w:val="22"/>
                <w:szCs w:val="22"/>
              </w:rPr>
              <w:t xml:space="preserve">but highlighted this was </w:t>
            </w:r>
            <w:r w:rsidR="006364F9" w:rsidRPr="00D6231F">
              <w:rPr>
                <w:rFonts w:cs="Arial"/>
                <w:sz w:val="22"/>
                <w:szCs w:val="22"/>
              </w:rPr>
              <w:t xml:space="preserve">a </w:t>
            </w:r>
            <w:r w:rsidR="005971AE" w:rsidRPr="00D6231F">
              <w:rPr>
                <w:rFonts w:cs="Arial"/>
                <w:sz w:val="22"/>
                <w:szCs w:val="22"/>
              </w:rPr>
              <w:t xml:space="preserve">significant </w:t>
            </w:r>
            <w:r w:rsidR="006364F9" w:rsidRPr="00D6231F">
              <w:rPr>
                <w:rFonts w:cs="Arial"/>
                <w:sz w:val="22"/>
                <w:szCs w:val="22"/>
              </w:rPr>
              <w:t>piece of work.</w:t>
            </w:r>
          </w:p>
          <w:p w14:paraId="00367A28" w14:textId="77777777" w:rsidR="006166BB" w:rsidRPr="00D6231F" w:rsidRDefault="006166BB" w:rsidP="00B87B35">
            <w:pPr>
              <w:pStyle w:val="DeptBullets"/>
              <w:numPr>
                <w:ilvl w:val="0"/>
                <w:numId w:val="0"/>
              </w:numPr>
              <w:tabs>
                <w:tab w:val="left" w:pos="33"/>
              </w:tabs>
              <w:spacing w:after="0"/>
              <w:ind w:left="317"/>
              <w:rPr>
                <w:rFonts w:cs="Arial"/>
                <w:sz w:val="22"/>
                <w:szCs w:val="22"/>
              </w:rPr>
            </w:pPr>
          </w:p>
          <w:p w14:paraId="577843AA" w14:textId="77777777" w:rsidR="006364F9" w:rsidRPr="00D6231F" w:rsidRDefault="006166BB" w:rsidP="00614B2A">
            <w:pPr>
              <w:pStyle w:val="DeptBullets"/>
              <w:numPr>
                <w:ilvl w:val="0"/>
                <w:numId w:val="7"/>
              </w:numPr>
              <w:spacing w:after="0"/>
              <w:ind w:left="203" w:hanging="284"/>
              <w:rPr>
                <w:rFonts w:cs="Arial"/>
                <w:sz w:val="22"/>
                <w:szCs w:val="22"/>
              </w:rPr>
            </w:pPr>
            <w:r w:rsidRPr="00D6231F">
              <w:rPr>
                <w:rFonts w:cs="Arial"/>
                <w:b/>
                <w:bCs/>
                <w:i/>
                <w:iCs/>
                <w:sz w:val="22"/>
                <w:szCs w:val="22"/>
              </w:rPr>
              <w:t>AP</w:t>
            </w:r>
            <w:r w:rsidR="00E76ECD" w:rsidRPr="00D6231F">
              <w:rPr>
                <w:rFonts w:cs="Arial"/>
                <w:b/>
                <w:bCs/>
                <w:i/>
                <w:iCs/>
                <w:sz w:val="22"/>
                <w:szCs w:val="22"/>
              </w:rPr>
              <w:t>6/120723</w:t>
            </w:r>
            <w:r w:rsidR="00297D33" w:rsidRPr="00D6231F">
              <w:rPr>
                <w:rFonts w:cs="Arial"/>
                <w:b/>
                <w:bCs/>
                <w:i/>
                <w:iCs/>
                <w:sz w:val="22"/>
                <w:szCs w:val="22"/>
              </w:rPr>
              <w:t xml:space="preserve"> </w:t>
            </w:r>
            <w:r w:rsidR="005F56E9" w:rsidRPr="00D6231F">
              <w:rPr>
                <w:rFonts w:cs="Arial"/>
                <w:b/>
                <w:bCs/>
                <w:i/>
                <w:iCs/>
                <w:sz w:val="22"/>
                <w:szCs w:val="22"/>
              </w:rPr>
              <w:t>Opt-outs</w:t>
            </w:r>
            <w:r w:rsidR="005F56E9" w:rsidRPr="00D6231F">
              <w:rPr>
                <w:rFonts w:cs="Arial"/>
                <w:b/>
                <w:bCs/>
                <w:sz w:val="22"/>
                <w:szCs w:val="22"/>
              </w:rPr>
              <w:t xml:space="preserve"> </w:t>
            </w:r>
            <w:r w:rsidR="00A9725E" w:rsidRPr="00D6231F">
              <w:rPr>
                <w:rFonts w:cs="Arial"/>
                <w:b/>
                <w:bCs/>
                <w:sz w:val="22"/>
                <w:szCs w:val="22"/>
              </w:rPr>
              <w:t xml:space="preserve">from the scheme.  </w:t>
            </w:r>
            <w:r w:rsidR="00A9725E" w:rsidRPr="00D6231F">
              <w:rPr>
                <w:rFonts w:cs="Arial"/>
                <w:sz w:val="22"/>
                <w:szCs w:val="22"/>
              </w:rPr>
              <w:t xml:space="preserve">NM referred to the graph showing a trend to the current year.  </w:t>
            </w:r>
          </w:p>
          <w:p w14:paraId="44F8F7B8" w14:textId="109A6C2B" w:rsidR="006166BB" w:rsidRPr="00D6231F" w:rsidRDefault="00F30645" w:rsidP="00EE58A6">
            <w:pPr>
              <w:pStyle w:val="DeptBullets"/>
              <w:numPr>
                <w:ilvl w:val="0"/>
                <w:numId w:val="7"/>
              </w:numPr>
              <w:spacing w:after="0"/>
              <w:ind w:left="203" w:hanging="284"/>
              <w:rPr>
                <w:rFonts w:cs="Arial"/>
                <w:sz w:val="22"/>
                <w:szCs w:val="22"/>
              </w:rPr>
            </w:pPr>
            <w:r w:rsidRPr="00D6231F">
              <w:rPr>
                <w:rFonts w:cs="Arial"/>
                <w:sz w:val="22"/>
                <w:szCs w:val="22"/>
              </w:rPr>
              <w:t>JB reported there had been an increase in opt</w:t>
            </w:r>
            <w:r w:rsidR="00DF5BDF" w:rsidRPr="00D6231F">
              <w:rPr>
                <w:rFonts w:cs="Arial"/>
                <w:sz w:val="22"/>
                <w:szCs w:val="22"/>
              </w:rPr>
              <w:t>-opts</w:t>
            </w:r>
            <w:r w:rsidR="00FA78C4" w:rsidRPr="00D6231F">
              <w:rPr>
                <w:rFonts w:cs="Arial"/>
                <w:sz w:val="22"/>
                <w:szCs w:val="22"/>
              </w:rPr>
              <w:t xml:space="preserve"> but this was </w:t>
            </w:r>
            <w:r w:rsidR="00785405" w:rsidRPr="00D6231F">
              <w:rPr>
                <w:rFonts w:cs="Arial"/>
                <w:sz w:val="22"/>
                <w:szCs w:val="22"/>
              </w:rPr>
              <w:t xml:space="preserve">not concerning and </w:t>
            </w:r>
            <w:r w:rsidR="00A647CB" w:rsidRPr="00D6231F">
              <w:rPr>
                <w:rFonts w:cs="Arial"/>
                <w:sz w:val="22"/>
                <w:szCs w:val="22"/>
              </w:rPr>
              <w:t xml:space="preserve">the </w:t>
            </w:r>
            <w:r w:rsidR="00785405" w:rsidRPr="00D6231F">
              <w:rPr>
                <w:rFonts w:cs="Arial"/>
                <w:sz w:val="22"/>
                <w:szCs w:val="22"/>
              </w:rPr>
              <w:t>spike around September</w:t>
            </w:r>
            <w:r w:rsidR="00E7128C" w:rsidRPr="00D6231F">
              <w:rPr>
                <w:rFonts w:cs="Arial"/>
                <w:sz w:val="22"/>
                <w:szCs w:val="22"/>
              </w:rPr>
              <w:t xml:space="preserve"> was expected</w:t>
            </w:r>
            <w:r w:rsidR="00785405" w:rsidRPr="00D6231F">
              <w:rPr>
                <w:rFonts w:cs="Arial"/>
                <w:sz w:val="22"/>
                <w:szCs w:val="22"/>
              </w:rPr>
              <w:t xml:space="preserve">. </w:t>
            </w:r>
            <w:r w:rsidR="00DF5BDF" w:rsidRPr="00D6231F">
              <w:rPr>
                <w:rFonts w:cs="Arial"/>
                <w:sz w:val="22"/>
                <w:szCs w:val="22"/>
              </w:rPr>
              <w:t xml:space="preserve"> </w:t>
            </w:r>
            <w:r w:rsidR="00A647CB" w:rsidRPr="00D6231F">
              <w:rPr>
                <w:rFonts w:cs="Arial"/>
                <w:sz w:val="22"/>
                <w:szCs w:val="22"/>
              </w:rPr>
              <w:t>He reassured the Board that t</w:t>
            </w:r>
            <w:r w:rsidR="00785405" w:rsidRPr="00D6231F">
              <w:rPr>
                <w:rFonts w:cs="Arial"/>
                <w:sz w:val="22"/>
                <w:szCs w:val="22"/>
              </w:rPr>
              <w:t xml:space="preserve">he </w:t>
            </w:r>
            <w:r w:rsidR="00A353CF" w:rsidRPr="00D6231F">
              <w:rPr>
                <w:rFonts w:cs="Arial"/>
                <w:sz w:val="22"/>
                <w:szCs w:val="22"/>
              </w:rPr>
              <w:t xml:space="preserve">opt-out numbers </w:t>
            </w:r>
            <w:r w:rsidR="00A647CB" w:rsidRPr="00D6231F">
              <w:rPr>
                <w:rFonts w:cs="Arial"/>
                <w:sz w:val="22"/>
                <w:szCs w:val="22"/>
              </w:rPr>
              <w:t xml:space="preserve">remain </w:t>
            </w:r>
            <w:r w:rsidR="008663F6" w:rsidRPr="00D6231F">
              <w:rPr>
                <w:rFonts w:cs="Arial"/>
                <w:sz w:val="22"/>
                <w:szCs w:val="22"/>
              </w:rPr>
              <w:t>a stable percentage of the overall active</w:t>
            </w:r>
            <w:r w:rsidR="004431B1" w:rsidRPr="00D6231F">
              <w:rPr>
                <w:rFonts w:cs="Arial"/>
                <w:sz w:val="22"/>
                <w:szCs w:val="22"/>
              </w:rPr>
              <w:t xml:space="preserve"> membership and</w:t>
            </w:r>
            <w:r w:rsidR="00376BD8" w:rsidRPr="00D6231F">
              <w:rPr>
                <w:rFonts w:cs="Arial"/>
                <w:sz w:val="22"/>
                <w:szCs w:val="22"/>
              </w:rPr>
              <w:t xml:space="preserve"> </w:t>
            </w:r>
            <w:r w:rsidR="00A353CF" w:rsidRPr="00D6231F">
              <w:rPr>
                <w:rFonts w:cs="Arial"/>
                <w:sz w:val="22"/>
                <w:szCs w:val="22"/>
              </w:rPr>
              <w:t xml:space="preserve">are </w:t>
            </w:r>
            <w:r w:rsidR="004431B1" w:rsidRPr="00D6231F">
              <w:rPr>
                <w:rFonts w:cs="Arial"/>
                <w:sz w:val="22"/>
                <w:szCs w:val="22"/>
              </w:rPr>
              <w:t>monitored regularly</w:t>
            </w:r>
            <w:r w:rsidR="00EE58A6" w:rsidRPr="00D6231F">
              <w:rPr>
                <w:rFonts w:cs="Arial"/>
                <w:sz w:val="22"/>
                <w:szCs w:val="22"/>
              </w:rPr>
              <w:t xml:space="preserve"> by </w:t>
            </w:r>
            <w:r w:rsidR="00D37344">
              <w:rPr>
                <w:rFonts w:cs="Arial"/>
                <w:sz w:val="22"/>
                <w:szCs w:val="22"/>
              </w:rPr>
              <w:t xml:space="preserve">the </w:t>
            </w:r>
            <w:r w:rsidR="00EE58A6" w:rsidRPr="00D6231F">
              <w:rPr>
                <w:rFonts w:cs="Arial"/>
                <w:sz w:val="22"/>
                <w:szCs w:val="22"/>
              </w:rPr>
              <w:t>S</w:t>
            </w:r>
            <w:r w:rsidR="00D37344">
              <w:rPr>
                <w:rFonts w:cs="Arial"/>
                <w:sz w:val="22"/>
                <w:szCs w:val="22"/>
              </w:rPr>
              <w:t xml:space="preserve">cheme </w:t>
            </w:r>
            <w:r w:rsidR="00EE58A6" w:rsidRPr="00D6231F">
              <w:rPr>
                <w:rFonts w:cs="Arial"/>
                <w:sz w:val="22"/>
                <w:szCs w:val="22"/>
              </w:rPr>
              <w:t>A</w:t>
            </w:r>
            <w:r w:rsidR="00D37344">
              <w:rPr>
                <w:rFonts w:cs="Arial"/>
                <w:sz w:val="22"/>
                <w:szCs w:val="22"/>
              </w:rPr>
              <w:t xml:space="preserve">dvisory </w:t>
            </w:r>
            <w:r w:rsidR="00EE58A6" w:rsidRPr="00D6231F">
              <w:rPr>
                <w:rFonts w:cs="Arial"/>
                <w:sz w:val="22"/>
                <w:szCs w:val="22"/>
              </w:rPr>
              <w:t>B</w:t>
            </w:r>
            <w:r w:rsidR="00D37344">
              <w:rPr>
                <w:rFonts w:cs="Arial"/>
                <w:sz w:val="22"/>
                <w:szCs w:val="22"/>
              </w:rPr>
              <w:t xml:space="preserve">oard (SAB) </w:t>
            </w:r>
            <w:r w:rsidR="00EE58A6" w:rsidRPr="00D6231F">
              <w:rPr>
                <w:rFonts w:cs="Arial"/>
                <w:sz w:val="22"/>
                <w:szCs w:val="22"/>
              </w:rPr>
              <w:t xml:space="preserve">who </w:t>
            </w:r>
            <w:r w:rsidR="004431B1" w:rsidRPr="00D6231F">
              <w:rPr>
                <w:rFonts w:cs="Arial"/>
                <w:sz w:val="22"/>
                <w:szCs w:val="22"/>
              </w:rPr>
              <w:t>have robust systems to gather information</w:t>
            </w:r>
            <w:r w:rsidR="003644B5" w:rsidRPr="00D6231F">
              <w:rPr>
                <w:rFonts w:cs="Arial"/>
                <w:sz w:val="22"/>
                <w:szCs w:val="22"/>
              </w:rPr>
              <w:t>.</w:t>
            </w:r>
            <w:r w:rsidR="004431B1" w:rsidRPr="00D6231F">
              <w:rPr>
                <w:rFonts w:cs="Arial"/>
                <w:sz w:val="22"/>
                <w:szCs w:val="22"/>
              </w:rPr>
              <w:t xml:space="preserve"> </w:t>
            </w:r>
          </w:p>
          <w:p w14:paraId="1A78FD0F" w14:textId="2BD98E74" w:rsidR="00934094" w:rsidRPr="00D6231F" w:rsidRDefault="00B9259E" w:rsidP="00614B2A">
            <w:pPr>
              <w:pStyle w:val="DeptBullets"/>
              <w:numPr>
                <w:ilvl w:val="0"/>
                <w:numId w:val="7"/>
              </w:numPr>
              <w:spacing w:after="0"/>
              <w:ind w:left="203" w:hanging="284"/>
              <w:rPr>
                <w:rFonts w:cs="Arial"/>
                <w:sz w:val="22"/>
                <w:szCs w:val="22"/>
              </w:rPr>
            </w:pPr>
            <w:r w:rsidRPr="00D6231F">
              <w:rPr>
                <w:rFonts w:cs="Arial"/>
                <w:sz w:val="22"/>
                <w:szCs w:val="22"/>
              </w:rPr>
              <w:t xml:space="preserve">SF </w:t>
            </w:r>
            <w:r w:rsidR="00B03387" w:rsidRPr="00D6231F">
              <w:rPr>
                <w:rFonts w:cs="Arial"/>
                <w:sz w:val="22"/>
                <w:szCs w:val="22"/>
              </w:rPr>
              <w:t xml:space="preserve">highlighted the </w:t>
            </w:r>
            <w:r w:rsidR="001C36D4" w:rsidRPr="00D6231F">
              <w:rPr>
                <w:rFonts w:cs="Arial"/>
                <w:sz w:val="22"/>
                <w:szCs w:val="22"/>
              </w:rPr>
              <w:t>possib</w:t>
            </w:r>
            <w:r w:rsidR="00B03387" w:rsidRPr="00D6231F">
              <w:rPr>
                <w:rFonts w:cs="Arial"/>
                <w:sz w:val="22"/>
                <w:szCs w:val="22"/>
              </w:rPr>
              <w:t xml:space="preserve">ility of </w:t>
            </w:r>
            <w:r w:rsidR="009551B3" w:rsidRPr="00D6231F">
              <w:rPr>
                <w:rFonts w:cs="Arial"/>
                <w:sz w:val="22"/>
                <w:szCs w:val="22"/>
              </w:rPr>
              <w:t xml:space="preserve">double counting </w:t>
            </w:r>
            <w:r w:rsidR="00BA76FD" w:rsidRPr="00D6231F">
              <w:rPr>
                <w:rFonts w:cs="Arial"/>
                <w:sz w:val="22"/>
                <w:szCs w:val="22"/>
              </w:rPr>
              <w:t xml:space="preserve">where </w:t>
            </w:r>
            <w:r w:rsidR="009551B3" w:rsidRPr="00D6231F">
              <w:rPr>
                <w:rFonts w:cs="Arial"/>
                <w:sz w:val="22"/>
                <w:szCs w:val="22"/>
              </w:rPr>
              <w:t>teachers opt out of the scheme</w:t>
            </w:r>
            <w:r w:rsidR="00467B50" w:rsidRPr="00D6231F">
              <w:rPr>
                <w:rFonts w:cs="Arial"/>
                <w:sz w:val="22"/>
                <w:szCs w:val="22"/>
              </w:rPr>
              <w:t xml:space="preserve"> </w:t>
            </w:r>
            <w:r w:rsidR="00BA76FD" w:rsidRPr="00D6231F">
              <w:rPr>
                <w:rFonts w:cs="Arial"/>
                <w:sz w:val="22"/>
                <w:szCs w:val="22"/>
              </w:rPr>
              <w:t xml:space="preserve">more than once </w:t>
            </w:r>
            <w:r w:rsidR="00467B50" w:rsidRPr="00D6231F">
              <w:rPr>
                <w:rFonts w:cs="Arial"/>
                <w:sz w:val="22"/>
                <w:szCs w:val="22"/>
              </w:rPr>
              <w:t xml:space="preserve">and the difficulties </w:t>
            </w:r>
            <w:r w:rsidR="00BA76FD" w:rsidRPr="00D6231F">
              <w:rPr>
                <w:rFonts w:cs="Arial"/>
                <w:sz w:val="22"/>
                <w:szCs w:val="22"/>
              </w:rPr>
              <w:t xml:space="preserve">with </w:t>
            </w:r>
            <w:r w:rsidR="00467B50" w:rsidRPr="00D6231F">
              <w:rPr>
                <w:rFonts w:cs="Arial"/>
                <w:sz w:val="22"/>
                <w:szCs w:val="22"/>
              </w:rPr>
              <w:t xml:space="preserve">disaggregating that element of the data.  </w:t>
            </w:r>
          </w:p>
          <w:p w14:paraId="513F2FDE" w14:textId="3C1845C6" w:rsidR="00B9259E" w:rsidRPr="00D6231F" w:rsidRDefault="00C949A2" w:rsidP="00614B2A">
            <w:pPr>
              <w:pStyle w:val="DeptBullets"/>
              <w:numPr>
                <w:ilvl w:val="0"/>
                <w:numId w:val="7"/>
              </w:numPr>
              <w:spacing w:after="0"/>
              <w:ind w:left="203" w:hanging="284"/>
              <w:rPr>
                <w:rFonts w:cs="Arial"/>
                <w:sz w:val="22"/>
                <w:szCs w:val="22"/>
              </w:rPr>
            </w:pPr>
            <w:r w:rsidRPr="00D6231F">
              <w:rPr>
                <w:rFonts w:cs="Arial"/>
                <w:sz w:val="22"/>
                <w:szCs w:val="22"/>
              </w:rPr>
              <w:t>JB agreed</w:t>
            </w:r>
            <w:r w:rsidR="00971A7C" w:rsidRPr="00D6231F">
              <w:rPr>
                <w:rFonts w:cs="Arial"/>
                <w:sz w:val="22"/>
                <w:szCs w:val="22"/>
              </w:rPr>
              <w:t xml:space="preserve"> this was expected as a result of </w:t>
            </w:r>
            <w:r w:rsidR="009C1E0C" w:rsidRPr="00D6231F">
              <w:rPr>
                <w:rFonts w:cs="Arial"/>
                <w:sz w:val="22"/>
                <w:szCs w:val="22"/>
              </w:rPr>
              <w:t xml:space="preserve">auto-enrolment and suggested it </w:t>
            </w:r>
            <w:r w:rsidR="00F625F0" w:rsidRPr="00D6231F">
              <w:rPr>
                <w:rFonts w:cs="Arial"/>
                <w:sz w:val="22"/>
                <w:szCs w:val="22"/>
              </w:rPr>
              <w:t>may be</w:t>
            </w:r>
            <w:r w:rsidR="003D0862" w:rsidRPr="00D6231F">
              <w:rPr>
                <w:rFonts w:cs="Arial"/>
                <w:sz w:val="22"/>
                <w:szCs w:val="22"/>
              </w:rPr>
              <w:t xml:space="preserve"> worth having a deeper dive</w:t>
            </w:r>
            <w:r w:rsidR="00F625F0" w:rsidRPr="00D6231F">
              <w:rPr>
                <w:rFonts w:cs="Arial"/>
                <w:sz w:val="22"/>
                <w:szCs w:val="22"/>
              </w:rPr>
              <w:t xml:space="preserve"> on this topic.</w:t>
            </w:r>
          </w:p>
          <w:p w14:paraId="176B5710" w14:textId="0F345FE7" w:rsidR="00D23E0C" w:rsidRPr="00D6231F" w:rsidRDefault="00934094" w:rsidP="00614B2A">
            <w:pPr>
              <w:pStyle w:val="DeptBullets"/>
              <w:numPr>
                <w:ilvl w:val="0"/>
                <w:numId w:val="7"/>
              </w:numPr>
              <w:spacing w:after="0"/>
              <w:ind w:left="203" w:hanging="284"/>
              <w:rPr>
                <w:rFonts w:cs="Arial"/>
                <w:sz w:val="22"/>
                <w:szCs w:val="22"/>
              </w:rPr>
            </w:pPr>
            <w:r w:rsidRPr="00D6231F">
              <w:rPr>
                <w:rFonts w:cs="Arial"/>
                <w:sz w:val="22"/>
                <w:szCs w:val="22"/>
              </w:rPr>
              <w:t xml:space="preserve">AD said he would take </w:t>
            </w:r>
            <w:r w:rsidR="009C1E0C" w:rsidRPr="00D6231F">
              <w:rPr>
                <w:rFonts w:cs="Arial"/>
                <w:sz w:val="22"/>
                <w:szCs w:val="22"/>
              </w:rPr>
              <w:t xml:space="preserve">an </w:t>
            </w:r>
            <w:r w:rsidR="00253F83" w:rsidRPr="00D6231F">
              <w:rPr>
                <w:rFonts w:cs="Arial"/>
                <w:sz w:val="22"/>
                <w:szCs w:val="22"/>
              </w:rPr>
              <w:t xml:space="preserve">action </w:t>
            </w:r>
            <w:r w:rsidR="00395CBF" w:rsidRPr="00D6231F">
              <w:rPr>
                <w:rFonts w:cs="Arial"/>
                <w:sz w:val="22"/>
                <w:szCs w:val="22"/>
              </w:rPr>
              <w:t xml:space="preserve">to </w:t>
            </w:r>
            <w:r w:rsidR="004D013B" w:rsidRPr="00D6231F">
              <w:rPr>
                <w:rFonts w:cs="Arial"/>
                <w:sz w:val="22"/>
                <w:szCs w:val="22"/>
              </w:rPr>
              <w:t xml:space="preserve">discuss </w:t>
            </w:r>
            <w:r w:rsidR="00D37344">
              <w:rPr>
                <w:rFonts w:cs="Arial"/>
                <w:sz w:val="22"/>
                <w:szCs w:val="22"/>
              </w:rPr>
              <w:t xml:space="preserve">whether the data could be further disaggregated </w:t>
            </w:r>
            <w:r w:rsidR="00253F83" w:rsidRPr="00D6231F">
              <w:rPr>
                <w:rFonts w:cs="Arial"/>
                <w:sz w:val="22"/>
                <w:szCs w:val="22"/>
              </w:rPr>
              <w:t xml:space="preserve">with </w:t>
            </w:r>
            <w:r w:rsidR="00D37344">
              <w:rPr>
                <w:rFonts w:cs="Arial"/>
                <w:sz w:val="22"/>
                <w:szCs w:val="22"/>
              </w:rPr>
              <w:t xml:space="preserve">his </w:t>
            </w:r>
            <w:r w:rsidR="00253F83" w:rsidRPr="00D6231F">
              <w:rPr>
                <w:rFonts w:cs="Arial"/>
                <w:sz w:val="22"/>
                <w:szCs w:val="22"/>
              </w:rPr>
              <w:t>IT</w:t>
            </w:r>
            <w:r w:rsidR="00D23E0C" w:rsidRPr="00D6231F">
              <w:rPr>
                <w:rFonts w:cs="Arial"/>
                <w:sz w:val="22"/>
                <w:szCs w:val="22"/>
              </w:rPr>
              <w:t xml:space="preserve"> </w:t>
            </w:r>
            <w:r w:rsidR="00D37344">
              <w:rPr>
                <w:rFonts w:cs="Arial"/>
                <w:sz w:val="22"/>
                <w:szCs w:val="22"/>
              </w:rPr>
              <w:t xml:space="preserve">team </w:t>
            </w:r>
            <w:r w:rsidR="00D23E0C" w:rsidRPr="00D6231F">
              <w:rPr>
                <w:rFonts w:cs="Arial"/>
                <w:sz w:val="22"/>
                <w:szCs w:val="22"/>
              </w:rPr>
              <w:t>and report back to the Board.</w:t>
            </w:r>
          </w:p>
          <w:p w14:paraId="0B11CE11" w14:textId="4868414E" w:rsidR="00934094" w:rsidRPr="00D6231F" w:rsidRDefault="00D23E0C" w:rsidP="00614B2A">
            <w:pPr>
              <w:pStyle w:val="DeptBullets"/>
              <w:numPr>
                <w:ilvl w:val="0"/>
                <w:numId w:val="7"/>
              </w:numPr>
              <w:spacing w:after="0"/>
              <w:ind w:left="203" w:hanging="284"/>
              <w:rPr>
                <w:rFonts w:cs="Arial"/>
                <w:sz w:val="22"/>
                <w:szCs w:val="22"/>
              </w:rPr>
            </w:pPr>
            <w:r w:rsidRPr="00D6231F">
              <w:rPr>
                <w:rFonts w:cs="Arial"/>
                <w:sz w:val="22"/>
                <w:szCs w:val="22"/>
              </w:rPr>
              <w:t xml:space="preserve">JM </w:t>
            </w:r>
            <w:r w:rsidR="0018598A" w:rsidRPr="00D6231F">
              <w:rPr>
                <w:rFonts w:cs="Arial"/>
                <w:sz w:val="22"/>
                <w:szCs w:val="22"/>
              </w:rPr>
              <w:t xml:space="preserve">highlighted </w:t>
            </w:r>
            <w:r w:rsidR="00880824" w:rsidRPr="00D6231F">
              <w:rPr>
                <w:rFonts w:cs="Arial"/>
                <w:sz w:val="22"/>
                <w:szCs w:val="22"/>
              </w:rPr>
              <w:t xml:space="preserve">that </w:t>
            </w:r>
            <w:r w:rsidRPr="00D6231F">
              <w:rPr>
                <w:rFonts w:cs="Arial"/>
                <w:sz w:val="22"/>
                <w:szCs w:val="22"/>
              </w:rPr>
              <w:t>the characteristics of people opt</w:t>
            </w:r>
            <w:r w:rsidR="006F1CB6" w:rsidRPr="00D6231F">
              <w:rPr>
                <w:rFonts w:cs="Arial"/>
                <w:sz w:val="22"/>
                <w:szCs w:val="22"/>
              </w:rPr>
              <w:t>ing out</w:t>
            </w:r>
            <w:r w:rsidR="00880824" w:rsidRPr="00D6231F">
              <w:rPr>
                <w:rFonts w:cs="Arial"/>
                <w:sz w:val="22"/>
                <w:szCs w:val="22"/>
              </w:rPr>
              <w:t xml:space="preserve"> should be considered</w:t>
            </w:r>
            <w:r w:rsidR="006F1CB6" w:rsidRPr="00D6231F">
              <w:rPr>
                <w:rFonts w:cs="Arial"/>
                <w:sz w:val="22"/>
                <w:szCs w:val="22"/>
              </w:rPr>
              <w:t>, i.e. disabilities, BAME, age</w:t>
            </w:r>
            <w:r w:rsidR="0018598A" w:rsidRPr="00D6231F">
              <w:rPr>
                <w:rFonts w:cs="Arial"/>
                <w:sz w:val="22"/>
                <w:szCs w:val="22"/>
              </w:rPr>
              <w:t xml:space="preserve"> and </w:t>
            </w:r>
            <w:r w:rsidR="00B61318" w:rsidRPr="00D6231F">
              <w:rPr>
                <w:rFonts w:cs="Arial"/>
                <w:sz w:val="22"/>
                <w:szCs w:val="22"/>
              </w:rPr>
              <w:t xml:space="preserve">suggested this form </w:t>
            </w:r>
            <w:r w:rsidR="0018598A" w:rsidRPr="00D6231F">
              <w:rPr>
                <w:rFonts w:cs="Arial"/>
                <w:sz w:val="22"/>
                <w:szCs w:val="22"/>
              </w:rPr>
              <w:t xml:space="preserve">part of the </w:t>
            </w:r>
            <w:r w:rsidR="00CD64C4" w:rsidRPr="00D6231F">
              <w:rPr>
                <w:rFonts w:cs="Arial"/>
                <w:sz w:val="22"/>
                <w:szCs w:val="22"/>
              </w:rPr>
              <w:t xml:space="preserve">review </w:t>
            </w:r>
            <w:r w:rsidR="0018598A" w:rsidRPr="00D6231F">
              <w:rPr>
                <w:rFonts w:cs="Arial"/>
                <w:sz w:val="22"/>
                <w:szCs w:val="22"/>
              </w:rPr>
              <w:t xml:space="preserve">into </w:t>
            </w:r>
            <w:r w:rsidR="00CD64C4" w:rsidRPr="00D6231F">
              <w:rPr>
                <w:rFonts w:cs="Arial"/>
                <w:sz w:val="22"/>
                <w:szCs w:val="22"/>
              </w:rPr>
              <w:t>equalities and inclusion.</w:t>
            </w:r>
          </w:p>
          <w:p w14:paraId="316D6222" w14:textId="69A7CBA1" w:rsidR="00A5464F" w:rsidRPr="00D6231F" w:rsidRDefault="00A5464F" w:rsidP="00614B2A">
            <w:pPr>
              <w:pStyle w:val="DeptBullets"/>
              <w:numPr>
                <w:ilvl w:val="0"/>
                <w:numId w:val="7"/>
              </w:numPr>
              <w:spacing w:after="0"/>
              <w:ind w:left="203" w:hanging="284"/>
              <w:rPr>
                <w:rFonts w:cs="Arial"/>
                <w:sz w:val="22"/>
                <w:szCs w:val="22"/>
              </w:rPr>
            </w:pPr>
            <w:r w:rsidRPr="00D6231F">
              <w:rPr>
                <w:rFonts w:cs="Arial"/>
                <w:sz w:val="22"/>
                <w:szCs w:val="22"/>
              </w:rPr>
              <w:t>HM</w:t>
            </w:r>
            <w:r w:rsidR="003C7788" w:rsidRPr="00D6231F">
              <w:rPr>
                <w:rFonts w:cs="Arial"/>
                <w:sz w:val="22"/>
                <w:szCs w:val="22"/>
              </w:rPr>
              <w:t xml:space="preserve"> asked if the </w:t>
            </w:r>
            <w:r w:rsidRPr="00D6231F">
              <w:rPr>
                <w:rFonts w:cs="Arial"/>
                <w:sz w:val="22"/>
                <w:szCs w:val="22"/>
              </w:rPr>
              <w:t>recent issue</w:t>
            </w:r>
            <w:r w:rsidR="00B772CD" w:rsidRPr="00D6231F">
              <w:rPr>
                <w:rFonts w:cs="Arial"/>
                <w:sz w:val="22"/>
                <w:szCs w:val="22"/>
              </w:rPr>
              <w:t>s</w:t>
            </w:r>
            <w:r w:rsidRPr="00D6231F">
              <w:rPr>
                <w:rFonts w:cs="Arial"/>
                <w:sz w:val="22"/>
                <w:szCs w:val="22"/>
              </w:rPr>
              <w:t xml:space="preserve"> with </w:t>
            </w:r>
            <w:r w:rsidR="00AF1C3F" w:rsidRPr="00D6231F">
              <w:rPr>
                <w:rFonts w:cs="Arial"/>
                <w:sz w:val="22"/>
                <w:szCs w:val="22"/>
              </w:rPr>
              <w:t xml:space="preserve">payroll </w:t>
            </w:r>
            <w:r w:rsidRPr="00D6231F">
              <w:rPr>
                <w:rFonts w:cs="Arial"/>
                <w:sz w:val="22"/>
                <w:szCs w:val="22"/>
              </w:rPr>
              <w:t>providers</w:t>
            </w:r>
            <w:r w:rsidR="004D013B" w:rsidRPr="00D6231F">
              <w:rPr>
                <w:rFonts w:cs="Arial"/>
                <w:sz w:val="22"/>
                <w:szCs w:val="22"/>
              </w:rPr>
              <w:t xml:space="preserve"> were</w:t>
            </w:r>
            <w:r w:rsidR="008E4C16" w:rsidRPr="00D6231F">
              <w:rPr>
                <w:rFonts w:cs="Arial"/>
                <w:sz w:val="22"/>
                <w:szCs w:val="22"/>
              </w:rPr>
              <w:t xml:space="preserve"> part of the problem.</w:t>
            </w:r>
          </w:p>
          <w:p w14:paraId="3F2FA9D3" w14:textId="674FE6D3" w:rsidR="008E4C16" w:rsidRPr="00D6231F" w:rsidRDefault="00270DB5" w:rsidP="00614B2A">
            <w:pPr>
              <w:pStyle w:val="DeptBullets"/>
              <w:numPr>
                <w:ilvl w:val="0"/>
                <w:numId w:val="7"/>
              </w:numPr>
              <w:spacing w:after="0"/>
              <w:ind w:left="203" w:hanging="284"/>
              <w:rPr>
                <w:rFonts w:cs="Arial"/>
                <w:sz w:val="22"/>
                <w:szCs w:val="22"/>
              </w:rPr>
            </w:pPr>
            <w:r w:rsidRPr="00D6231F">
              <w:rPr>
                <w:rFonts w:cs="Arial"/>
                <w:sz w:val="22"/>
                <w:szCs w:val="22"/>
              </w:rPr>
              <w:t xml:space="preserve">LS </w:t>
            </w:r>
            <w:r w:rsidR="00F669F2" w:rsidRPr="00D6231F">
              <w:rPr>
                <w:rFonts w:cs="Arial"/>
                <w:sz w:val="22"/>
                <w:szCs w:val="22"/>
              </w:rPr>
              <w:t>queried</w:t>
            </w:r>
            <w:r w:rsidR="00710A0C" w:rsidRPr="00D6231F">
              <w:rPr>
                <w:rFonts w:cs="Arial"/>
                <w:sz w:val="22"/>
                <w:szCs w:val="22"/>
              </w:rPr>
              <w:t xml:space="preserve"> </w:t>
            </w:r>
            <w:r w:rsidR="00F669F2" w:rsidRPr="00D6231F">
              <w:rPr>
                <w:rFonts w:cs="Arial"/>
                <w:sz w:val="22"/>
                <w:szCs w:val="22"/>
              </w:rPr>
              <w:t xml:space="preserve">whether </w:t>
            </w:r>
            <w:r w:rsidR="00710A0C" w:rsidRPr="00D6231F">
              <w:rPr>
                <w:rFonts w:cs="Arial"/>
                <w:sz w:val="22"/>
                <w:szCs w:val="22"/>
              </w:rPr>
              <w:t>other pension schemes</w:t>
            </w:r>
            <w:r w:rsidR="008308EE" w:rsidRPr="00D6231F">
              <w:rPr>
                <w:rFonts w:cs="Arial"/>
                <w:sz w:val="22"/>
                <w:szCs w:val="22"/>
              </w:rPr>
              <w:t xml:space="preserve"> were seeing the same trends</w:t>
            </w:r>
            <w:r w:rsidR="00816452" w:rsidRPr="00D6231F">
              <w:rPr>
                <w:rFonts w:cs="Arial"/>
                <w:sz w:val="22"/>
                <w:szCs w:val="22"/>
              </w:rPr>
              <w:t xml:space="preserve"> regarding </w:t>
            </w:r>
            <w:r w:rsidR="00A16093" w:rsidRPr="00D6231F">
              <w:rPr>
                <w:rFonts w:cs="Arial"/>
                <w:sz w:val="22"/>
                <w:szCs w:val="22"/>
              </w:rPr>
              <w:t xml:space="preserve">opt-outs. JB offered to </w:t>
            </w:r>
            <w:r w:rsidR="00D37344">
              <w:rPr>
                <w:rFonts w:cs="Arial"/>
                <w:sz w:val="22"/>
                <w:szCs w:val="22"/>
              </w:rPr>
              <w:t>investigate this further.</w:t>
            </w:r>
          </w:p>
          <w:p w14:paraId="19C5851A" w14:textId="6671BF80" w:rsidR="006F1667" w:rsidRPr="00D6231F" w:rsidRDefault="006F1667" w:rsidP="00614B2A">
            <w:pPr>
              <w:pStyle w:val="DeptBullets"/>
              <w:numPr>
                <w:ilvl w:val="0"/>
                <w:numId w:val="7"/>
              </w:numPr>
              <w:spacing w:after="0"/>
              <w:ind w:left="203" w:hanging="284"/>
              <w:rPr>
                <w:rFonts w:cs="Arial"/>
                <w:sz w:val="22"/>
                <w:szCs w:val="22"/>
              </w:rPr>
            </w:pPr>
            <w:r w:rsidRPr="00D6231F">
              <w:rPr>
                <w:rFonts w:cs="Arial"/>
                <w:sz w:val="22"/>
                <w:szCs w:val="22"/>
              </w:rPr>
              <w:t xml:space="preserve">JP </w:t>
            </w:r>
            <w:r w:rsidR="00621274" w:rsidRPr="00D6231F">
              <w:rPr>
                <w:rFonts w:cs="Arial"/>
                <w:sz w:val="22"/>
                <w:szCs w:val="22"/>
              </w:rPr>
              <w:t>indicated that the</w:t>
            </w:r>
            <w:r w:rsidRPr="00D6231F">
              <w:rPr>
                <w:rFonts w:cs="Arial"/>
                <w:sz w:val="22"/>
                <w:szCs w:val="22"/>
              </w:rPr>
              <w:t xml:space="preserve"> opt-out rate was always higher in London </w:t>
            </w:r>
            <w:r w:rsidR="002D6B91" w:rsidRPr="00D6231F">
              <w:rPr>
                <w:rFonts w:cs="Arial"/>
                <w:sz w:val="22"/>
                <w:szCs w:val="22"/>
              </w:rPr>
              <w:t>due to</w:t>
            </w:r>
            <w:r w:rsidRPr="00D6231F">
              <w:rPr>
                <w:rFonts w:cs="Arial"/>
                <w:sz w:val="22"/>
                <w:szCs w:val="22"/>
              </w:rPr>
              <w:t xml:space="preserve"> </w:t>
            </w:r>
            <w:r w:rsidR="00256054" w:rsidRPr="00D6231F">
              <w:rPr>
                <w:rFonts w:cs="Arial"/>
                <w:sz w:val="22"/>
                <w:szCs w:val="22"/>
              </w:rPr>
              <w:t>cost-of-living</w:t>
            </w:r>
            <w:r w:rsidRPr="00D6231F">
              <w:rPr>
                <w:rFonts w:cs="Arial"/>
                <w:sz w:val="22"/>
                <w:szCs w:val="22"/>
              </w:rPr>
              <w:t xml:space="preserve"> issues.</w:t>
            </w:r>
            <w:r w:rsidR="00657F99" w:rsidRPr="00D6231F">
              <w:rPr>
                <w:rFonts w:cs="Arial"/>
                <w:sz w:val="22"/>
                <w:szCs w:val="22"/>
              </w:rPr>
              <w:t xml:space="preserve">  JB </w:t>
            </w:r>
            <w:r w:rsidR="00816452" w:rsidRPr="00D6231F">
              <w:rPr>
                <w:rFonts w:cs="Arial"/>
                <w:sz w:val="22"/>
                <w:szCs w:val="22"/>
              </w:rPr>
              <w:t xml:space="preserve">confirmed </w:t>
            </w:r>
            <w:r w:rsidR="00657F99" w:rsidRPr="00D6231F">
              <w:rPr>
                <w:rFonts w:cs="Arial"/>
                <w:sz w:val="22"/>
                <w:szCs w:val="22"/>
              </w:rPr>
              <w:t xml:space="preserve">that SAB </w:t>
            </w:r>
            <w:r w:rsidR="001525B8" w:rsidRPr="00D6231F">
              <w:rPr>
                <w:rFonts w:cs="Arial"/>
                <w:sz w:val="22"/>
                <w:szCs w:val="22"/>
              </w:rPr>
              <w:t xml:space="preserve">recognised that </w:t>
            </w:r>
            <w:r w:rsidR="00657F99" w:rsidRPr="00D6231F">
              <w:rPr>
                <w:rFonts w:cs="Arial"/>
                <w:sz w:val="22"/>
                <w:szCs w:val="22"/>
              </w:rPr>
              <w:t xml:space="preserve">London and </w:t>
            </w:r>
            <w:r w:rsidR="006A1A50">
              <w:rPr>
                <w:rFonts w:cs="Arial"/>
                <w:sz w:val="22"/>
                <w:szCs w:val="22"/>
              </w:rPr>
              <w:t xml:space="preserve">the </w:t>
            </w:r>
            <w:r w:rsidR="00657F99" w:rsidRPr="00D6231F">
              <w:rPr>
                <w:rFonts w:cs="Arial"/>
                <w:sz w:val="22"/>
                <w:szCs w:val="22"/>
              </w:rPr>
              <w:t>S</w:t>
            </w:r>
            <w:r w:rsidR="006A1A50">
              <w:rPr>
                <w:rFonts w:cs="Arial"/>
                <w:sz w:val="22"/>
                <w:szCs w:val="22"/>
              </w:rPr>
              <w:t>outh-</w:t>
            </w:r>
            <w:r w:rsidR="00657F99" w:rsidRPr="00D6231F">
              <w:rPr>
                <w:rFonts w:cs="Arial"/>
                <w:sz w:val="22"/>
                <w:szCs w:val="22"/>
              </w:rPr>
              <w:t>E</w:t>
            </w:r>
            <w:r w:rsidR="006A1A50">
              <w:rPr>
                <w:rFonts w:cs="Arial"/>
                <w:sz w:val="22"/>
                <w:szCs w:val="22"/>
              </w:rPr>
              <w:t>ast</w:t>
            </w:r>
            <w:r w:rsidR="00657F99" w:rsidRPr="00D6231F">
              <w:rPr>
                <w:rFonts w:cs="Arial"/>
                <w:sz w:val="22"/>
                <w:szCs w:val="22"/>
              </w:rPr>
              <w:t xml:space="preserve"> </w:t>
            </w:r>
            <w:r w:rsidR="00256054" w:rsidRPr="00D6231F">
              <w:rPr>
                <w:rFonts w:cs="Arial"/>
                <w:sz w:val="22"/>
                <w:szCs w:val="22"/>
              </w:rPr>
              <w:t xml:space="preserve">have the </w:t>
            </w:r>
            <w:r w:rsidR="00657F99" w:rsidRPr="00D6231F">
              <w:rPr>
                <w:rFonts w:cs="Arial"/>
                <w:sz w:val="22"/>
                <w:szCs w:val="22"/>
              </w:rPr>
              <w:t>high</w:t>
            </w:r>
            <w:r w:rsidR="00256054" w:rsidRPr="00D6231F">
              <w:rPr>
                <w:rFonts w:cs="Arial"/>
                <w:sz w:val="22"/>
                <w:szCs w:val="22"/>
              </w:rPr>
              <w:t>est</w:t>
            </w:r>
            <w:r w:rsidR="00657F99" w:rsidRPr="00D6231F">
              <w:rPr>
                <w:rFonts w:cs="Arial"/>
                <w:sz w:val="22"/>
                <w:szCs w:val="22"/>
              </w:rPr>
              <w:t xml:space="preserve"> opt out </w:t>
            </w:r>
            <w:r w:rsidR="00256054" w:rsidRPr="00D6231F">
              <w:rPr>
                <w:rFonts w:cs="Arial"/>
                <w:sz w:val="22"/>
                <w:szCs w:val="22"/>
              </w:rPr>
              <w:t>rate</w:t>
            </w:r>
            <w:r w:rsidR="001525B8" w:rsidRPr="00D6231F">
              <w:rPr>
                <w:rFonts w:cs="Arial"/>
                <w:sz w:val="22"/>
                <w:szCs w:val="22"/>
              </w:rPr>
              <w:t>s</w:t>
            </w:r>
            <w:r w:rsidR="00256054" w:rsidRPr="00D6231F">
              <w:rPr>
                <w:rFonts w:cs="Arial"/>
                <w:sz w:val="22"/>
                <w:szCs w:val="22"/>
              </w:rPr>
              <w:t>.</w:t>
            </w:r>
          </w:p>
          <w:p w14:paraId="0DC65AA9" w14:textId="329F328E" w:rsidR="00F12D31" w:rsidRPr="00D6231F" w:rsidRDefault="00F12D31" w:rsidP="00614B2A">
            <w:pPr>
              <w:pStyle w:val="DeptBullets"/>
              <w:numPr>
                <w:ilvl w:val="0"/>
                <w:numId w:val="7"/>
              </w:numPr>
              <w:spacing w:after="0"/>
              <w:ind w:left="203" w:hanging="284"/>
              <w:rPr>
                <w:rFonts w:cs="Arial"/>
                <w:sz w:val="22"/>
                <w:szCs w:val="22"/>
              </w:rPr>
            </w:pPr>
            <w:r w:rsidRPr="00D6231F">
              <w:rPr>
                <w:rFonts w:cs="Arial"/>
                <w:sz w:val="22"/>
                <w:szCs w:val="22"/>
              </w:rPr>
              <w:t>SA</w:t>
            </w:r>
            <w:r w:rsidR="00BA375A" w:rsidRPr="00D6231F">
              <w:rPr>
                <w:rFonts w:cs="Arial"/>
                <w:sz w:val="22"/>
                <w:szCs w:val="22"/>
              </w:rPr>
              <w:t xml:space="preserve"> highlighted an </w:t>
            </w:r>
            <w:r w:rsidRPr="00D6231F">
              <w:rPr>
                <w:rFonts w:cs="Arial"/>
                <w:sz w:val="22"/>
                <w:szCs w:val="22"/>
              </w:rPr>
              <w:t xml:space="preserve">article in </w:t>
            </w:r>
            <w:r w:rsidR="00BA375A" w:rsidRPr="00D6231F">
              <w:rPr>
                <w:rFonts w:cs="Arial"/>
                <w:sz w:val="22"/>
                <w:szCs w:val="22"/>
              </w:rPr>
              <w:t>T</w:t>
            </w:r>
            <w:r w:rsidRPr="00D6231F">
              <w:rPr>
                <w:rFonts w:cs="Arial"/>
                <w:sz w:val="22"/>
                <w:szCs w:val="22"/>
              </w:rPr>
              <w:t xml:space="preserve">he Times </w:t>
            </w:r>
            <w:r w:rsidR="004D013B" w:rsidRPr="00D6231F">
              <w:rPr>
                <w:rFonts w:cs="Arial"/>
                <w:sz w:val="22"/>
                <w:szCs w:val="22"/>
              </w:rPr>
              <w:t>which reported</w:t>
            </w:r>
            <w:r w:rsidR="00BA375A" w:rsidRPr="00D6231F">
              <w:rPr>
                <w:rFonts w:cs="Arial"/>
                <w:sz w:val="22"/>
                <w:szCs w:val="22"/>
              </w:rPr>
              <w:t xml:space="preserve"> </w:t>
            </w:r>
            <w:r w:rsidRPr="00D6231F">
              <w:rPr>
                <w:rFonts w:cs="Arial"/>
                <w:sz w:val="22"/>
                <w:szCs w:val="22"/>
              </w:rPr>
              <w:t xml:space="preserve">NHS opt outs </w:t>
            </w:r>
            <w:r w:rsidR="00263982" w:rsidRPr="00D6231F">
              <w:rPr>
                <w:rFonts w:cs="Arial"/>
                <w:sz w:val="22"/>
                <w:szCs w:val="22"/>
              </w:rPr>
              <w:t>had increased and the</w:t>
            </w:r>
            <w:r w:rsidRPr="00D6231F">
              <w:rPr>
                <w:rFonts w:cs="Arial"/>
                <w:sz w:val="22"/>
                <w:szCs w:val="22"/>
              </w:rPr>
              <w:t xml:space="preserve"> </w:t>
            </w:r>
            <w:r w:rsidR="00263982" w:rsidRPr="00D6231F">
              <w:rPr>
                <w:rFonts w:cs="Arial"/>
                <w:sz w:val="22"/>
                <w:szCs w:val="22"/>
              </w:rPr>
              <w:t>f</w:t>
            </w:r>
            <w:r w:rsidRPr="00D6231F">
              <w:rPr>
                <w:rFonts w:cs="Arial"/>
                <w:sz w:val="22"/>
                <w:szCs w:val="22"/>
              </w:rPr>
              <w:t xml:space="preserve">ormer </w:t>
            </w:r>
            <w:r w:rsidR="00263982" w:rsidRPr="00D6231F">
              <w:rPr>
                <w:rFonts w:cs="Arial"/>
                <w:sz w:val="22"/>
                <w:szCs w:val="22"/>
              </w:rPr>
              <w:t>P</w:t>
            </w:r>
            <w:r w:rsidRPr="00D6231F">
              <w:rPr>
                <w:rFonts w:cs="Arial"/>
                <w:sz w:val="22"/>
                <w:szCs w:val="22"/>
              </w:rPr>
              <w:t xml:space="preserve">ensions </w:t>
            </w:r>
            <w:r w:rsidR="00263982" w:rsidRPr="00D6231F">
              <w:rPr>
                <w:rFonts w:cs="Arial"/>
                <w:sz w:val="22"/>
                <w:szCs w:val="22"/>
              </w:rPr>
              <w:t>M</w:t>
            </w:r>
            <w:r w:rsidRPr="00D6231F">
              <w:rPr>
                <w:rFonts w:cs="Arial"/>
                <w:sz w:val="22"/>
                <w:szCs w:val="22"/>
              </w:rPr>
              <w:t>inister</w:t>
            </w:r>
            <w:r w:rsidR="004D013B" w:rsidRPr="00D6231F">
              <w:rPr>
                <w:rFonts w:cs="Arial"/>
                <w:sz w:val="22"/>
                <w:szCs w:val="22"/>
              </w:rPr>
              <w:t xml:space="preserve"> had</w:t>
            </w:r>
            <w:r w:rsidRPr="00D6231F">
              <w:rPr>
                <w:rFonts w:cs="Arial"/>
                <w:sz w:val="22"/>
                <w:szCs w:val="22"/>
              </w:rPr>
              <w:t xml:space="preserve"> </w:t>
            </w:r>
            <w:r w:rsidR="001525B8" w:rsidRPr="00D6231F">
              <w:rPr>
                <w:rFonts w:cs="Arial"/>
                <w:sz w:val="22"/>
                <w:szCs w:val="22"/>
              </w:rPr>
              <w:t xml:space="preserve">recommended </w:t>
            </w:r>
            <w:r w:rsidR="002929D7" w:rsidRPr="00D6231F">
              <w:rPr>
                <w:rFonts w:cs="Arial"/>
                <w:sz w:val="22"/>
                <w:szCs w:val="22"/>
              </w:rPr>
              <w:t>that</w:t>
            </w:r>
            <w:r w:rsidRPr="00D6231F">
              <w:rPr>
                <w:rFonts w:cs="Arial"/>
                <w:sz w:val="22"/>
                <w:szCs w:val="22"/>
              </w:rPr>
              <w:t xml:space="preserve"> </w:t>
            </w:r>
            <w:r w:rsidR="004853DB" w:rsidRPr="00D6231F">
              <w:rPr>
                <w:rFonts w:cs="Arial"/>
                <w:sz w:val="22"/>
                <w:szCs w:val="22"/>
              </w:rPr>
              <w:t>r</w:t>
            </w:r>
            <w:r w:rsidR="00236C2E" w:rsidRPr="00D6231F">
              <w:rPr>
                <w:rFonts w:cs="Arial"/>
                <w:sz w:val="22"/>
                <w:szCs w:val="22"/>
              </w:rPr>
              <w:t>egulations</w:t>
            </w:r>
            <w:r w:rsidR="004853DB" w:rsidRPr="00D6231F">
              <w:rPr>
                <w:rFonts w:cs="Arial"/>
                <w:sz w:val="22"/>
                <w:szCs w:val="22"/>
              </w:rPr>
              <w:t xml:space="preserve"> be changed to </w:t>
            </w:r>
            <w:r w:rsidR="001525B8" w:rsidRPr="00D6231F">
              <w:rPr>
                <w:rFonts w:cs="Arial"/>
                <w:sz w:val="22"/>
                <w:szCs w:val="22"/>
              </w:rPr>
              <w:t xml:space="preserve">automatically </w:t>
            </w:r>
            <w:r w:rsidR="00455797" w:rsidRPr="00D6231F">
              <w:rPr>
                <w:rFonts w:cs="Arial"/>
                <w:sz w:val="22"/>
                <w:szCs w:val="22"/>
              </w:rPr>
              <w:t>re</w:t>
            </w:r>
            <w:r w:rsidR="001525B8" w:rsidRPr="00D6231F">
              <w:rPr>
                <w:rFonts w:cs="Arial"/>
                <w:sz w:val="22"/>
                <w:szCs w:val="22"/>
              </w:rPr>
              <w:t>-</w:t>
            </w:r>
            <w:r w:rsidR="00455797" w:rsidRPr="00D6231F">
              <w:rPr>
                <w:rFonts w:cs="Arial"/>
                <w:sz w:val="22"/>
                <w:szCs w:val="22"/>
              </w:rPr>
              <w:t>enrol</w:t>
            </w:r>
            <w:r w:rsidR="004853DB" w:rsidRPr="00D6231F">
              <w:rPr>
                <w:rFonts w:cs="Arial"/>
                <w:sz w:val="22"/>
                <w:szCs w:val="22"/>
              </w:rPr>
              <w:t xml:space="preserve"> people after a shorter time period, i.e. one year</w:t>
            </w:r>
            <w:r w:rsidR="00F41171" w:rsidRPr="00D6231F">
              <w:rPr>
                <w:rFonts w:cs="Arial"/>
                <w:sz w:val="22"/>
                <w:szCs w:val="22"/>
              </w:rPr>
              <w:t>.</w:t>
            </w:r>
          </w:p>
          <w:p w14:paraId="0EEC0EEE" w14:textId="03FAC7AF" w:rsidR="00192689" w:rsidRPr="00D6231F" w:rsidRDefault="0090711C" w:rsidP="00614B2A">
            <w:pPr>
              <w:pStyle w:val="DeptBullets"/>
              <w:numPr>
                <w:ilvl w:val="0"/>
                <w:numId w:val="7"/>
              </w:numPr>
              <w:spacing w:after="0"/>
              <w:ind w:left="203" w:hanging="284"/>
              <w:rPr>
                <w:rFonts w:cs="Arial"/>
                <w:sz w:val="22"/>
                <w:szCs w:val="22"/>
              </w:rPr>
            </w:pPr>
            <w:r w:rsidRPr="00D6231F">
              <w:rPr>
                <w:rFonts w:cs="Arial"/>
                <w:sz w:val="22"/>
                <w:szCs w:val="22"/>
              </w:rPr>
              <w:t>NM confirmed that TP and the Department would take an action to analyse the data and confirm whether it was possible to remove duplicate opt-outs</w:t>
            </w:r>
            <w:r w:rsidR="00AC27C2" w:rsidRPr="00D6231F">
              <w:rPr>
                <w:rFonts w:cs="Arial"/>
                <w:sz w:val="22"/>
                <w:szCs w:val="22"/>
              </w:rPr>
              <w:t>,</w:t>
            </w:r>
            <w:r w:rsidRPr="00D6231F">
              <w:rPr>
                <w:rFonts w:cs="Arial"/>
                <w:sz w:val="22"/>
                <w:szCs w:val="22"/>
              </w:rPr>
              <w:t xml:space="preserve"> and conduct a comparison with other public sector pension schemes.  Once that work was completed, a decision would be made whether it be considered by the IMC sub-committee or by the Board.  </w:t>
            </w:r>
          </w:p>
          <w:p w14:paraId="508F8C6E" w14:textId="77777777" w:rsidR="006166BB" w:rsidRPr="00D6231F" w:rsidRDefault="00B07954" w:rsidP="00AC27C2">
            <w:pPr>
              <w:pStyle w:val="DeptBullets"/>
              <w:numPr>
                <w:ilvl w:val="0"/>
                <w:numId w:val="7"/>
              </w:numPr>
              <w:spacing w:after="0"/>
              <w:ind w:left="203" w:hanging="284"/>
              <w:rPr>
                <w:rFonts w:cs="Arial"/>
                <w:sz w:val="22"/>
                <w:szCs w:val="22"/>
              </w:rPr>
            </w:pPr>
            <w:r w:rsidRPr="00D6231F">
              <w:rPr>
                <w:rFonts w:cs="Arial"/>
                <w:sz w:val="22"/>
                <w:szCs w:val="22"/>
              </w:rPr>
              <w:t>PS</w:t>
            </w:r>
            <w:r w:rsidR="00A7544D" w:rsidRPr="00D6231F">
              <w:rPr>
                <w:rFonts w:cs="Arial"/>
                <w:sz w:val="22"/>
                <w:szCs w:val="22"/>
              </w:rPr>
              <w:t xml:space="preserve"> indicated that </w:t>
            </w:r>
            <w:r w:rsidR="000D4517" w:rsidRPr="00D6231F">
              <w:rPr>
                <w:rFonts w:cs="Arial"/>
                <w:sz w:val="22"/>
                <w:szCs w:val="22"/>
              </w:rPr>
              <w:t xml:space="preserve">people </w:t>
            </w:r>
            <w:r w:rsidR="003B2680" w:rsidRPr="00D6231F">
              <w:rPr>
                <w:rFonts w:cs="Arial"/>
                <w:sz w:val="22"/>
                <w:szCs w:val="22"/>
              </w:rPr>
              <w:t xml:space="preserve">also </w:t>
            </w:r>
            <w:r w:rsidR="000D4517" w:rsidRPr="00D6231F">
              <w:rPr>
                <w:rFonts w:cs="Arial"/>
                <w:sz w:val="22"/>
                <w:szCs w:val="22"/>
              </w:rPr>
              <w:t>opt out towards the end of their career</w:t>
            </w:r>
            <w:r w:rsidR="00D62516" w:rsidRPr="00D6231F">
              <w:rPr>
                <w:rFonts w:cs="Arial"/>
                <w:sz w:val="22"/>
                <w:szCs w:val="22"/>
              </w:rPr>
              <w:t xml:space="preserve"> and </w:t>
            </w:r>
            <w:r w:rsidR="007B1521" w:rsidRPr="00D6231F">
              <w:rPr>
                <w:rFonts w:cs="Arial"/>
                <w:sz w:val="22"/>
                <w:szCs w:val="22"/>
              </w:rPr>
              <w:t xml:space="preserve">suggested </w:t>
            </w:r>
            <w:r w:rsidR="00D62516" w:rsidRPr="00D6231F">
              <w:rPr>
                <w:rFonts w:cs="Arial"/>
                <w:sz w:val="22"/>
                <w:szCs w:val="22"/>
              </w:rPr>
              <w:t>the Lifetime Allowance</w:t>
            </w:r>
            <w:r w:rsidR="007B1521" w:rsidRPr="00D6231F">
              <w:rPr>
                <w:rFonts w:cs="Arial"/>
                <w:sz w:val="22"/>
                <w:szCs w:val="22"/>
              </w:rPr>
              <w:t xml:space="preserve"> also be factored into discussions</w:t>
            </w:r>
            <w:r w:rsidR="002D2F89" w:rsidRPr="00D6231F">
              <w:rPr>
                <w:rFonts w:cs="Arial"/>
                <w:sz w:val="22"/>
                <w:szCs w:val="22"/>
              </w:rPr>
              <w:t>.</w:t>
            </w:r>
            <w:r w:rsidR="00D62516" w:rsidRPr="00D6231F">
              <w:rPr>
                <w:rFonts w:cs="Arial"/>
                <w:sz w:val="22"/>
                <w:szCs w:val="22"/>
              </w:rPr>
              <w:t xml:space="preserve"> </w:t>
            </w:r>
          </w:p>
          <w:p w14:paraId="5F13513C" w14:textId="3EAD9526" w:rsidR="00DD392B" w:rsidRPr="00D6231F" w:rsidRDefault="00DD392B" w:rsidP="00DD392B">
            <w:pPr>
              <w:pStyle w:val="DeptBullets"/>
              <w:numPr>
                <w:ilvl w:val="0"/>
                <w:numId w:val="0"/>
              </w:numPr>
              <w:spacing w:after="0"/>
              <w:ind w:left="720" w:hanging="360"/>
              <w:rPr>
                <w:rFonts w:cs="Arial"/>
                <w:sz w:val="22"/>
                <w:szCs w:val="22"/>
              </w:rPr>
            </w:pPr>
          </w:p>
        </w:tc>
        <w:tc>
          <w:tcPr>
            <w:tcW w:w="1418" w:type="dxa"/>
            <w:shd w:val="clear" w:color="auto" w:fill="auto"/>
          </w:tcPr>
          <w:p w14:paraId="0516658F" w14:textId="77777777" w:rsidR="006166BB" w:rsidRPr="00D6231F" w:rsidRDefault="006166BB" w:rsidP="00905B85">
            <w:pPr>
              <w:pStyle w:val="DeptBullets"/>
              <w:numPr>
                <w:ilvl w:val="0"/>
                <w:numId w:val="0"/>
              </w:numPr>
              <w:spacing w:after="0"/>
              <w:rPr>
                <w:rFonts w:cs="Arial"/>
                <w:sz w:val="22"/>
                <w:szCs w:val="22"/>
              </w:rPr>
            </w:pPr>
          </w:p>
          <w:p w14:paraId="61309998" w14:textId="77777777" w:rsidR="003D0862" w:rsidRPr="00D6231F" w:rsidRDefault="003D0862" w:rsidP="00905B85">
            <w:pPr>
              <w:pStyle w:val="DeptBullets"/>
              <w:numPr>
                <w:ilvl w:val="0"/>
                <w:numId w:val="0"/>
              </w:numPr>
              <w:spacing w:after="0"/>
              <w:rPr>
                <w:rFonts w:cs="Arial"/>
                <w:sz w:val="22"/>
                <w:szCs w:val="22"/>
              </w:rPr>
            </w:pPr>
          </w:p>
          <w:p w14:paraId="1B0EAC14" w14:textId="77777777" w:rsidR="003D0862" w:rsidRPr="00D6231F" w:rsidRDefault="003D0862" w:rsidP="00905B85">
            <w:pPr>
              <w:pStyle w:val="DeptBullets"/>
              <w:numPr>
                <w:ilvl w:val="0"/>
                <w:numId w:val="0"/>
              </w:numPr>
              <w:spacing w:after="0"/>
              <w:rPr>
                <w:rFonts w:cs="Arial"/>
                <w:sz w:val="22"/>
                <w:szCs w:val="22"/>
              </w:rPr>
            </w:pPr>
          </w:p>
          <w:p w14:paraId="2B14E8D8" w14:textId="77777777" w:rsidR="003D0862" w:rsidRPr="00D6231F" w:rsidRDefault="003D0862" w:rsidP="00905B85">
            <w:pPr>
              <w:pStyle w:val="DeptBullets"/>
              <w:numPr>
                <w:ilvl w:val="0"/>
                <w:numId w:val="0"/>
              </w:numPr>
              <w:spacing w:after="0"/>
              <w:rPr>
                <w:rFonts w:cs="Arial"/>
                <w:sz w:val="22"/>
                <w:szCs w:val="22"/>
              </w:rPr>
            </w:pPr>
          </w:p>
          <w:p w14:paraId="0A20D88A" w14:textId="77777777" w:rsidR="003D0862" w:rsidRPr="00D6231F" w:rsidRDefault="003D0862" w:rsidP="00905B85">
            <w:pPr>
              <w:pStyle w:val="DeptBullets"/>
              <w:numPr>
                <w:ilvl w:val="0"/>
                <w:numId w:val="0"/>
              </w:numPr>
              <w:spacing w:after="0"/>
              <w:rPr>
                <w:rFonts w:cs="Arial"/>
                <w:sz w:val="22"/>
                <w:szCs w:val="22"/>
              </w:rPr>
            </w:pPr>
          </w:p>
          <w:p w14:paraId="48504BCC" w14:textId="77777777" w:rsidR="003D0862" w:rsidRPr="00D6231F" w:rsidRDefault="003D0862" w:rsidP="00905B85">
            <w:pPr>
              <w:pStyle w:val="DeptBullets"/>
              <w:numPr>
                <w:ilvl w:val="0"/>
                <w:numId w:val="0"/>
              </w:numPr>
              <w:spacing w:after="0"/>
              <w:rPr>
                <w:rFonts w:cs="Arial"/>
                <w:sz w:val="22"/>
                <w:szCs w:val="22"/>
              </w:rPr>
            </w:pPr>
          </w:p>
          <w:p w14:paraId="6FE116D5" w14:textId="77777777" w:rsidR="003D0862" w:rsidRPr="00D6231F" w:rsidRDefault="003D0862" w:rsidP="00905B85">
            <w:pPr>
              <w:pStyle w:val="DeptBullets"/>
              <w:numPr>
                <w:ilvl w:val="0"/>
                <w:numId w:val="0"/>
              </w:numPr>
              <w:spacing w:after="0"/>
              <w:rPr>
                <w:rFonts w:cs="Arial"/>
                <w:sz w:val="22"/>
                <w:szCs w:val="22"/>
              </w:rPr>
            </w:pPr>
          </w:p>
          <w:p w14:paraId="14C4A580" w14:textId="77777777" w:rsidR="003D0862" w:rsidRPr="00D6231F" w:rsidRDefault="003D0862" w:rsidP="00905B85">
            <w:pPr>
              <w:pStyle w:val="DeptBullets"/>
              <w:numPr>
                <w:ilvl w:val="0"/>
                <w:numId w:val="0"/>
              </w:numPr>
              <w:spacing w:after="0"/>
              <w:rPr>
                <w:rFonts w:cs="Arial"/>
                <w:sz w:val="22"/>
                <w:szCs w:val="22"/>
              </w:rPr>
            </w:pPr>
          </w:p>
          <w:p w14:paraId="4BBF0BD3" w14:textId="77777777" w:rsidR="003D0862" w:rsidRPr="00D6231F" w:rsidRDefault="003D0862" w:rsidP="00905B85">
            <w:pPr>
              <w:pStyle w:val="DeptBullets"/>
              <w:numPr>
                <w:ilvl w:val="0"/>
                <w:numId w:val="0"/>
              </w:numPr>
              <w:spacing w:after="0"/>
              <w:rPr>
                <w:rFonts w:cs="Arial"/>
                <w:sz w:val="22"/>
                <w:szCs w:val="22"/>
              </w:rPr>
            </w:pPr>
          </w:p>
          <w:p w14:paraId="4C75571C" w14:textId="77777777" w:rsidR="003D0862" w:rsidRPr="00D6231F" w:rsidRDefault="003D0862" w:rsidP="00905B85">
            <w:pPr>
              <w:pStyle w:val="DeptBullets"/>
              <w:numPr>
                <w:ilvl w:val="0"/>
                <w:numId w:val="0"/>
              </w:numPr>
              <w:spacing w:after="0"/>
              <w:rPr>
                <w:rFonts w:cs="Arial"/>
                <w:sz w:val="22"/>
                <w:szCs w:val="22"/>
              </w:rPr>
            </w:pPr>
          </w:p>
          <w:p w14:paraId="0B76E35A" w14:textId="77777777" w:rsidR="003D0862" w:rsidRPr="00D6231F" w:rsidRDefault="003D0862" w:rsidP="00905B85">
            <w:pPr>
              <w:pStyle w:val="DeptBullets"/>
              <w:numPr>
                <w:ilvl w:val="0"/>
                <w:numId w:val="0"/>
              </w:numPr>
              <w:spacing w:after="0"/>
              <w:rPr>
                <w:rFonts w:cs="Arial"/>
                <w:sz w:val="22"/>
                <w:szCs w:val="22"/>
              </w:rPr>
            </w:pPr>
          </w:p>
          <w:p w14:paraId="77C8EA1F" w14:textId="77777777" w:rsidR="003D0862" w:rsidRPr="00D6231F" w:rsidRDefault="003D0862" w:rsidP="00905B85">
            <w:pPr>
              <w:pStyle w:val="DeptBullets"/>
              <w:numPr>
                <w:ilvl w:val="0"/>
                <w:numId w:val="0"/>
              </w:numPr>
              <w:spacing w:after="0"/>
              <w:rPr>
                <w:rFonts w:cs="Arial"/>
                <w:sz w:val="22"/>
                <w:szCs w:val="22"/>
              </w:rPr>
            </w:pPr>
          </w:p>
          <w:p w14:paraId="057EDDE1" w14:textId="77777777" w:rsidR="003D0862" w:rsidRPr="00D6231F" w:rsidRDefault="003D0862" w:rsidP="00905B85">
            <w:pPr>
              <w:pStyle w:val="DeptBullets"/>
              <w:numPr>
                <w:ilvl w:val="0"/>
                <w:numId w:val="0"/>
              </w:numPr>
              <w:spacing w:after="0"/>
              <w:rPr>
                <w:rFonts w:cs="Arial"/>
                <w:sz w:val="22"/>
                <w:szCs w:val="22"/>
              </w:rPr>
            </w:pPr>
          </w:p>
          <w:p w14:paraId="3BE8F008" w14:textId="77777777" w:rsidR="003D0862" w:rsidRPr="00D6231F" w:rsidRDefault="003D0862" w:rsidP="00905B85">
            <w:pPr>
              <w:pStyle w:val="DeptBullets"/>
              <w:numPr>
                <w:ilvl w:val="0"/>
                <w:numId w:val="0"/>
              </w:numPr>
              <w:spacing w:after="0"/>
              <w:rPr>
                <w:rFonts w:cs="Arial"/>
                <w:sz w:val="22"/>
                <w:szCs w:val="22"/>
              </w:rPr>
            </w:pPr>
          </w:p>
          <w:p w14:paraId="18093E19" w14:textId="77777777" w:rsidR="003D0862" w:rsidRPr="00D6231F" w:rsidRDefault="003D0862" w:rsidP="00905B85">
            <w:pPr>
              <w:pStyle w:val="DeptBullets"/>
              <w:numPr>
                <w:ilvl w:val="0"/>
                <w:numId w:val="0"/>
              </w:numPr>
              <w:spacing w:after="0"/>
              <w:rPr>
                <w:rFonts w:cs="Arial"/>
                <w:sz w:val="22"/>
                <w:szCs w:val="22"/>
              </w:rPr>
            </w:pPr>
          </w:p>
          <w:p w14:paraId="5434E173" w14:textId="77777777" w:rsidR="003D0862" w:rsidRPr="00D6231F" w:rsidRDefault="003D0862" w:rsidP="00905B85">
            <w:pPr>
              <w:pStyle w:val="DeptBullets"/>
              <w:numPr>
                <w:ilvl w:val="0"/>
                <w:numId w:val="0"/>
              </w:numPr>
              <w:spacing w:after="0"/>
              <w:rPr>
                <w:rFonts w:cs="Arial"/>
                <w:sz w:val="22"/>
                <w:szCs w:val="22"/>
              </w:rPr>
            </w:pPr>
          </w:p>
          <w:p w14:paraId="73B1FEFB" w14:textId="77777777" w:rsidR="003D0862" w:rsidRPr="00D6231F" w:rsidRDefault="003D0862" w:rsidP="00905B85">
            <w:pPr>
              <w:pStyle w:val="DeptBullets"/>
              <w:numPr>
                <w:ilvl w:val="0"/>
                <w:numId w:val="0"/>
              </w:numPr>
              <w:spacing w:after="0"/>
              <w:rPr>
                <w:rFonts w:cs="Arial"/>
                <w:sz w:val="22"/>
                <w:szCs w:val="22"/>
              </w:rPr>
            </w:pPr>
          </w:p>
          <w:p w14:paraId="3ED43894" w14:textId="77777777" w:rsidR="003D0862" w:rsidRPr="00D6231F" w:rsidRDefault="003D0862" w:rsidP="00905B85">
            <w:pPr>
              <w:pStyle w:val="DeptBullets"/>
              <w:numPr>
                <w:ilvl w:val="0"/>
                <w:numId w:val="0"/>
              </w:numPr>
              <w:spacing w:after="0"/>
              <w:rPr>
                <w:rFonts w:cs="Arial"/>
                <w:sz w:val="22"/>
                <w:szCs w:val="22"/>
              </w:rPr>
            </w:pPr>
          </w:p>
          <w:p w14:paraId="71E2C5DE" w14:textId="77777777" w:rsidR="003D0862" w:rsidRPr="00D6231F" w:rsidRDefault="003D0862" w:rsidP="00905B85">
            <w:pPr>
              <w:pStyle w:val="DeptBullets"/>
              <w:numPr>
                <w:ilvl w:val="0"/>
                <w:numId w:val="0"/>
              </w:numPr>
              <w:spacing w:after="0"/>
              <w:rPr>
                <w:rFonts w:cs="Arial"/>
                <w:sz w:val="22"/>
                <w:szCs w:val="22"/>
              </w:rPr>
            </w:pPr>
          </w:p>
          <w:p w14:paraId="2A979DAF" w14:textId="77777777" w:rsidR="003D0862" w:rsidRPr="00D6231F" w:rsidRDefault="003D0862" w:rsidP="00905B85">
            <w:pPr>
              <w:pStyle w:val="DeptBullets"/>
              <w:numPr>
                <w:ilvl w:val="0"/>
                <w:numId w:val="0"/>
              </w:numPr>
              <w:spacing w:after="0"/>
              <w:rPr>
                <w:rFonts w:cs="Arial"/>
                <w:sz w:val="22"/>
                <w:szCs w:val="22"/>
              </w:rPr>
            </w:pPr>
          </w:p>
          <w:p w14:paraId="47D1C327" w14:textId="77777777" w:rsidR="003D0862" w:rsidRPr="00D6231F" w:rsidRDefault="003D0862" w:rsidP="00905B85">
            <w:pPr>
              <w:pStyle w:val="DeptBullets"/>
              <w:numPr>
                <w:ilvl w:val="0"/>
                <w:numId w:val="0"/>
              </w:numPr>
              <w:spacing w:after="0"/>
              <w:rPr>
                <w:rFonts w:cs="Arial"/>
                <w:sz w:val="22"/>
                <w:szCs w:val="22"/>
              </w:rPr>
            </w:pPr>
          </w:p>
          <w:p w14:paraId="77906501" w14:textId="77777777" w:rsidR="003D0862" w:rsidRPr="00D6231F" w:rsidRDefault="003D0862" w:rsidP="00905B85">
            <w:pPr>
              <w:pStyle w:val="DeptBullets"/>
              <w:numPr>
                <w:ilvl w:val="0"/>
                <w:numId w:val="0"/>
              </w:numPr>
              <w:spacing w:after="0"/>
              <w:rPr>
                <w:rFonts w:cs="Arial"/>
                <w:sz w:val="22"/>
                <w:szCs w:val="22"/>
              </w:rPr>
            </w:pPr>
          </w:p>
          <w:p w14:paraId="7A9A7B3B" w14:textId="18F80A50" w:rsidR="003D0862" w:rsidRPr="00D6231F" w:rsidRDefault="003D0862" w:rsidP="00905B85">
            <w:pPr>
              <w:pStyle w:val="DeptBullets"/>
              <w:numPr>
                <w:ilvl w:val="0"/>
                <w:numId w:val="0"/>
              </w:numPr>
              <w:spacing w:after="0"/>
              <w:rPr>
                <w:rFonts w:cs="Arial"/>
                <w:sz w:val="22"/>
                <w:szCs w:val="22"/>
              </w:rPr>
            </w:pPr>
            <w:r w:rsidRPr="00D6231F">
              <w:rPr>
                <w:rFonts w:cs="Arial"/>
                <w:sz w:val="22"/>
                <w:szCs w:val="22"/>
              </w:rPr>
              <w:t>AP1</w:t>
            </w:r>
            <w:r w:rsidR="008D034D" w:rsidRPr="00D6231F">
              <w:rPr>
                <w:rFonts w:cs="Arial"/>
                <w:sz w:val="22"/>
                <w:szCs w:val="22"/>
              </w:rPr>
              <w:t>/</w:t>
            </w:r>
            <w:r w:rsidR="008D2EE0" w:rsidRPr="00D6231F">
              <w:rPr>
                <w:rFonts w:cs="Arial"/>
                <w:sz w:val="22"/>
                <w:szCs w:val="22"/>
              </w:rPr>
              <w:t>18102</w:t>
            </w:r>
            <w:r w:rsidR="008D034D" w:rsidRPr="00D6231F">
              <w:rPr>
                <w:rFonts w:cs="Arial"/>
                <w:sz w:val="22"/>
                <w:szCs w:val="22"/>
              </w:rPr>
              <w:t>3</w:t>
            </w:r>
          </w:p>
          <w:p w14:paraId="072F083A" w14:textId="77777777" w:rsidR="000651D8" w:rsidRPr="00D6231F" w:rsidRDefault="000651D8" w:rsidP="00905B85">
            <w:pPr>
              <w:pStyle w:val="DeptBullets"/>
              <w:numPr>
                <w:ilvl w:val="0"/>
                <w:numId w:val="0"/>
              </w:numPr>
              <w:spacing w:after="0"/>
              <w:rPr>
                <w:rFonts w:cs="Arial"/>
                <w:sz w:val="22"/>
                <w:szCs w:val="22"/>
              </w:rPr>
            </w:pPr>
          </w:p>
          <w:p w14:paraId="720EC48C" w14:textId="77777777" w:rsidR="000651D8" w:rsidRPr="00D6231F" w:rsidRDefault="000651D8" w:rsidP="00905B85">
            <w:pPr>
              <w:pStyle w:val="DeptBullets"/>
              <w:numPr>
                <w:ilvl w:val="0"/>
                <w:numId w:val="0"/>
              </w:numPr>
              <w:spacing w:after="0"/>
              <w:rPr>
                <w:rFonts w:cs="Arial"/>
                <w:sz w:val="22"/>
                <w:szCs w:val="22"/>
              </w:rPr>
            </w:pPr>
          </w:p>
          <w:p w14:paraId="2D801DFA" w14:textId="77777777" w:rsidR="000651D8" w:rsidRPr="00D6231F" w:rsidRDefault="000651D8" w:rsidP="00905B85">
            <w:pPr>
              <w:pStyle w:val="DeptBullets"/>
              <w:numPr>
                <w:ilvl w:val="0"/>
                <w:numId w:val="0"/>
              </w:numPr>
              <w:spacing w:after="0"/>
              <w:rPr>
                <w:rFonts w:cs="Arial"/>
                <w:sz w:val="22"/>
                <w:szCs w:val="22"/>
              </w:rPr>
            </w:pPr>
          </w:p>
          <w:p w14:paraId="664A1A32" w14:textId="77777777" w:rsidR="000651D8" w:rsidRPr="00D6231F" w:rsidRDefault="000651D8" w:rsidP="00905B85">
            <w:pPr>
              <w:pStyle w:val="DeptBullets"/>
              <w:numPr>
                <w:ilvl w:val="0"/>
                <w:numId w:val="0"/>
              </w:numPr>
              <w:spacing w:after="0"/>
              <w:rPr>
                <w:rFonts w:cs="Arial"/>
                <w:sz w:val="22"/>
                <w:szCs w:val="22"/>
              </w:rPr>
            </w:pPr>
          </w:p>
          <w:p w14:paraId="626E33B2" w14:textId="77777777" w:rsidR="000651D8" w:rsidRPr="00D6231F" w:rsidRDefault="000651D8" w:rsidP="00905B85">
            <w:pPr>
              <w:pStyle w:val="DeptBullets"/>
              <w:numPr>
                <w:ilvl w:val="0"/>
                <w:numId w:val="0"/>
              </w:numPr>
              <w:spacing w:after="0"/>
              <w:rPr>
                <w:rFonts w:cs="Arial"/>
                <w:sz w:val="22"/>
                <w:szCs w:val="22"/>
              </w:rPr>
            </w:pPr>
          </w:p>
          <w:p w14:paraId="0BB74F8F" w14:textId="77777777" w:rsidR="000651D8" w:rsidRPr="00D6231F" w:rsidRDefault="000651D8" w:rsidP="00905B85">
            <w:pPr>
              <w:pStyle w:val="DeptBullets"/>
              <w:numPr>
                <w:ilvl w:val="0"/>
                <w:numId w:val="0"/>
              </w:numPr>
              <w:spacing w:after="0"/>
              <w:rPr>
                <w:rFonts w:cs="Arial"/>
                <w:sz w:val="22"/>
                <w:szCs w:val="22"/>
              </w:rPr>
            </w:pPr>
          </w:p>
          <w:p w14:paraId="016F825A" w14:textId="77777777" w:rsidR="000651D8" w:rsidRPr="00D6231F" w:rsidRDefault="000651D8" w:rsidP="00905B85">
            <w:pPr>
              <w:pStyle w:val="DeptBullets"/>
              <w:numPr>
                <w:ilvl w:val="0"/>
                <w:numId w:val="0"/>
              </w:numPr>
              <w:spacing w:after="0"/>
              <w:rPr>
                <w:rFonts w:cs="Arial"/>
                <w:sz w:val="22"/>
                <w:szCs w:val="22"/>
              </w:rPr>
            </w:pPr>
          </w:p>
          <w:p w14:paraId="3E7B9528" w14:textId="23DBEDBE" w:rsidR="000651D8" w:rsidRPr="00D6231F" w:rsidRDefault="000651D8" w:rsidP="00905B85">
            <w:pPr>
              <w:pStyle w:val="DeptBullets"/>
              <w:numPr>
                <w:ilvl w:val="0"/>
                <w:numId w:val="0"/>
              </w:numPr>
              <w:spacing w:after="0"/>
              <w:rPr>
                <w:rFonts w:cs="Arial"/>
                <w:sz w:val="22"/>
                <w:szCs w:val="22"/>
              </w:rPr>
            </w:pPr>
            <w:r w:rsidRPr="00D6231F">
              <w:rPr>
                <w:rFonts w:cs="Arial"/>
                <w:sz w:val="22"/>
                <w:szCs w:val="22"/>
              </w:rPr>
              <w:t>AP2</w:t>
            </w:r>
            <w:r w:rsidR="008D2EE0" w:rsidRPr="00D6231F">
              <w:rPr>
                <w:rFonts w:cs="Arial"/>
                <w:sz w:val="22"/>
                <w:szCs w:val="22"/>
              </w:rPr>
              <w:t>/181023</w:t>
            </w:r>
          </w:p>
          <w:p w14:paraId="76A140FF" w14:textId="77777777" w:rsidR="00192689" w:rsidRPr="00D6231F" w:rsidRDefault="00192689" w:rsidP="00905B85">
            <w:pPr>
              <w:pStyle w:val="DeptBullets"/>
              <w:numPr>
                <w:ilvl w:val="0"/>
                <w:numId w:val="0"/>
              </w:numPr>
              <w:spacing w:after="0"/>
              <w:rPr>
                <w:rFonts w:cs="Arial"/>
                <w:sz w:val="22"/>
                <w:szCs w:val="22"/>
              </w:rPr>
            </w:pPr>
          </w:p>
          <w:p w14:paraId="18960861" w14:textId="77777777" w:rsidR="00192689" w:rsidRPr="00D6231F" w:rsidRDefault="00192689" w:rsidP="00905B85">
            <w:pPr>
              <w:pStyle w:val="DeptBullets"/>
              <w:numPr>
                <w:ilvl w:val="0"/>
                <w:numId w:val="0"/>
              </w:numPr>
              <w:spacing w:after="0"/>
              <w:rPr>
                <w:rFonts w:cs="Arial"/>
                <w:sz w:val="22"/>
                <w:szCs w:val="22"/>
              </w:rPr>
            </w:pPr>
          </w:p>
          <w:p w14:paraId="0CE7E145" w14:textId="77777777" w:rsidR="00192689" w:rsidRPr="00D6231F" w:rsidRDefault="00192689" w:rsidP="00905B85">
            <w:pPr>
              <w:pStyle w:val="DeptBullets"/>
              <w:numPr>
                <w:ilvl w:val="0"/>
                <w:numId w:val="0"/>
              </w:numPr>
              <w:spacing w:after="0"/>
              <w:rPr>
                <w:rFonts w:cs="Arial"/>
                <w:sz w:val="22"/>
                <w:szCs w:val="22"/>
              </w:rPr>
            </w:pPr>
          </w:p>
          <w:p w14:paraId="07D98448" w14:textId="77777777" w:rsidR="00590388" w:rsidRPr="00D6231F" w:rsidRDefault="00590388" w:rsidP="00905B85">
            <w:pPr>
              <w:pStyle w:val="DeptBullets"/>
              <w:numPr>
                <w:ilvl w:val="0"/>
                <w:numId w:val="0"/>
              </w:numPr>
              <w:spacing w:after="0"/>
              <w:rPr>
                <w:rFonts w:cs="Arial"/>
                <w:sz w:val="22"/>
                <w:szCs w:val="22"/>
              </w:rPr>
            </w:pPr>
          </w:p>
          <w:p w14:paraId="164F073F" w14:textId="77777777" w:rsidR="00961968" w:rsidRPr="00D6231F" w:rsidRDefault="00961968" w:rsidP="00905B85">
            <w:pPr>
              <w:pStyle w:val="DeptBullets"/>
              <w:numPr>
                <w:ilvl w:val="0"/>
                <w:numId w:val="0"/>
              </w:numPr>
              <w:spacing w:after="0"/>
              <w:rPr>
                <w:rFonts w:cs="Arial"/>
                <w:sz w:val="22"/>
                <w:szCs w:val="22"/>
              </w:rPr>
            </w:pPr>
          </w:p>
          <w:p w14:paraId="4F67E375" w14:textId="77777777" w:rsidR="00961968" w:rsidRPr="00D6231F" w:rsidRDefault="00961968" w:rsidP="00905B85">
            <w:pPr>
              <w:pStyle w:val="DeptBullets"/>
              <w:numPr>
                <w:ilvl w:val="0"/>
                <w:numId w:val="0"/>
              </w:numPr>
              <w:spacing w:after="0"/>
              <w:rPr>
                <w:rFonts w:cs="Arial"/>
                <w:sz w:val="22"/>
                <w:szCs w:val="22"/>
              </w:rPr>
            </w:pPr>
          </w:p>
          <w:p w14:paraId="6272B8A3" w14:textId="77777777" w:rsidR="00961968" w:rsidRPr="00D6231F" w:rsidRDefault="00961968" w:rsidP="00905B85">
            <w:pPr>
              <w:pStyle w:val="DeptBullets"/>
              <w:numPr>
                <w:ilvl w:val="0"/>
                <w:numId w:val="0"/>
              </w:numPr>
              <w:spacing w:after="0"/>
              <w:rPr>
                <w:rFonts w:cs="Arial"/>
                <w:sz w:val="22"/>
                <w:szCs w:val="22"/>
              </w:rPr>
            </w:pPr>
          </w:p>
          <w:p w14:paraId="466FE95C" w14:textId="77777777" w:rsidR="00961968" w:rsidRPr="00D6231F" w:rsidRDefault="00961968" w:rsidP="00905B85">
            <w:pPr>
              <w:pStyle w:val="DeptBullets"/>
              <w:numPr>
                <w:ilvl w:val="0"/>
                <w:numId w:val="0"/>
              </w:numPr>
              <w:spacing w:after="0"/>
              <w:rPr>
                <w:rFonts w:cs="Arial"/>
                <w:sz w:val="22"/>
                <w:szCs w:val="22"/>
              </w:rPr>
            </w:pPr>
          </w:p>
          <w:p w14:paraId="7AFA2396" w14:textId="77777777" w:rsidR="00E40E4A" w:rsidRPr="00D6231F" w:rsidRDefault="00E40E4A" w:rsidP="00905B85">
            <w:pPr>
              <w:pStyle w:val="DeptBullets"/>
              <w:numPr>
                <w:ilvl w:val="0"/>
                <w:numId w:val="0"/>
              </w:numPr>
              <w:spacing w:after="0"/>
              <w:rPr>
                <w:rFonts w:cs="Arial"/>
                <w:sz w:val="22"/>
                <w:szCs w:val="22"/>
              </w:rPr>
            </w:pPr>
          </w:p>
          <w:p w14:paraId="1074E1A8" w14:textId="77777777" w:rsidR="00E40E4A" w:rsidRPr="00D6231F" w:rsidRDefault="00E40E4A" w:rsidP="00905B85">
            <w:pPr>
              <w:pStyle w:val="DeptBullets"/>
              <w:numPr>
                <w:ilvl w:val="0"/>
                <w:numId w:val="0"/>
              </w:numPr>
              <w:spacing w:after="0"/>
              <w:rPr>
                <w:rFonts w:cs="Arial"/>
                <w:sz w:val="22"/>
                <w:szCs w:val="22"/>
              </w:rPr>
            </w:pPr>
          </w:p>
          <w:p w14:paraId="166A8E2D" w14:textId="03E5001B" w:rsidR="00215717" w:rsidRPr="00D6231F" w:rsidRDefault="008D2EE0" w:rsidP="00905B85">
            <w:pPr>
              <w:pStyle w:val="DeptBullets"/>
              <w:numPr>
                <w:ilvl w:val="0"/>
                <w:numId w:val="0"/>
              </w:numPr>
              <w:spacing w:after="0"/>
              <w:rPr>
                <w:rFonts w:cs="Arial"/>
                <w:sz w:val="22"/>
                <w:szCs w:val="22"/>
              </w:rPr>
            </w:pPr>
            <w:r w:rsidRPr="00D6231F">
              <w:rPr>
                <w:rFonts w:cs="Arial"/>
                <w:sz w:val="22"/>
                <w:szCs w:val="22"/>
              </w:rPr>
              <w:t>AP3/181023</w:t>
            </w:r>
          </w:p>
          <w:p w14:paraId="0320434B" w14:textId="1E676AF8" w:rsidR="006166BB" w:rsidRPr="00D6231F" w:rsidRDefault="006166BB" w:rsidP="003A515D">
            <w:pPr>
              <w:pStyle w:val="DeptBullets"/>
              <w:numPr>
                <w:ilvl w:val="0"/>
                <w:numId w:val="0"/>
              </w:numPr>
              <w:spacing w:after="0"/>
              <w:rPr>
                <w:rFonts w:cs="Arial"/>
                <w:bCs/>
                <w:sz w:val="22"/>
                <w:szCs w:val="22"/>
              </w:rPr>
            </w:pPr>
          </w:p>
        </w:tc>
      </w:tr>
      <w:tr w:rsidR="00FA3510" w:rsidRPr="00D6231F" w14:paraId="2F67DF73" w14:textId="77777777" w:rsidTr="00002F5E">
        <w:trPr>
          <w:trHeight w:val="367"/>
        </w:trPr>
        <w:tc>
          <w:tcPr>
            <w:tcW w:w="993" w:type="dxa"/>
            <w:shd w:val="clear" w:color="auto" w:fill="auto"/>
          </w:tcPr>
          <w:p w14:paraId="46C2FCCB" w14:textId="22404D8E" w:rsidR="00FA3510" w:rsidRPr="003B0D43" w:rsidRDefault="00FA3510" w:rsidP="003A515D">
            <w:pPr>
              <w:pStyle w:val="DeptBullets"/>
              <w:numPr>
                <w:ilvl w:val="0"/>
                <w:numId w:val="0"/>
              </w:numPr>
              <w:spacing w:after="0"/>
              <w:rPr>
                <w:rFonts w:cs="Arial"/>
                <w:sz w:val="22"/>
                <w:szCs w:val="22"/>
              </w:rPr>
            </w:pPr>
            <w:r w:rsidRPr="003B0D43">
              <w:rPr>
                <w:rFonts w:cs="Arial"/>
                <w:sz w:val="22"/>
                <w:szCs w:val="22"/>
              </w:rPr>
              <w:t xml:space="preserve">Agenda Item </w:t>
            </w:r>
            <w:r w:rsidR="009E4606">
              <w:rPr>
                <w:rFonts w:cs="Arial"/>
                <w:sz w:val="22"/>
                <w:szCs w:val="22"/>
              </w:rPr>
              <w:t>3</w:t>
            </w:r>
          </w:p>
        </w:tc>
        <w:tc>
          <w:tcPr>
            <w:tcW w:w="7400" w:type="dxa"/>
            <w:shd w:val="clear" w:color="auto" w:fill="auto"/>
          </w:tcPr>
          <w:p w14:paraId="0528719A" w14:textId="318E807B" w:rsidR="000058C3" w:rsidRPr="003B0D43" w:rsidRDefault="00EA3A0D" w:rsidP="009E53EA">
            <w:pPr>
              <w:pStyle w:val="DeptBullets"/>
              <w:numPr>
                <w:ilvl w:val="0"/>
                <w:numId w:val="0"/>
              </w:numPr>
              <w:spacing w:after="0"/>
              <w:rPr>
                <w:rFonts w:cs="Arial"/>
                <w:b/>
                <w:bCs/>
                <w:sz w:val="22"/>
                <w:szCs w:val="22"/>
              </w:rPr>
            </w:pPr>
            <w:r w:rsidRPr="003B0D43">
              <w:rPr>
                <w:rFonts w:cs="Arial"/>
                <w:b/>
                <w:bCs/>
                <w:sz w:val="22"/>
                <w:szCs w:val="22"/>
              </w:rPr>
              <w:t>Pension Specialist Update</w:t>
            </w:r>
          </w:p>
          <w:p w14:paraId="40B12796" w14:textId="1919771E" w:rsidR="007D3B98" w:rsidRPr="003B0D43" w:rsidRDefault="007D3B98" w:rsidP="007D3B98">
            <w:pPr>
              <w:pStyle w:val="DeptBullets"/>
              <w:numPr>
                <w:ilvl w:val="0"/>
                <w:numId w:val="0"/>
              </w:numPr>
              <w:spacing w:after="0"/>
              <w:rPr>
                <w:rFonts w:cs="Arial"/>
                <w:i/>
                <w:iCs/>
                <w:sz w:val="22"/>
                <w:szCs w:val="22"/>
                <w:u w:val="single"/>
              </w:rPr>
            </w:pPr>
            <w:r w:rsidRPr="003B0D43">
              <w:rPr>
                <w:rFonts w:cs="Arial"/>
                <w:i/>
                <w:iCs/>
                <w:sz w:val="22"/>
                <w:szCs w:val="22"/>
                <w:u w:val="single"/>
              </w:rPr>
              <w:t>Mansion House Speech</w:t>
            </w:r>
          </w:p>
          <w:p w14:paraId="3DBD4DB4" w14:textId="05B9F39B" w:rsidR="003E5CA3" w:rsidRPr="003B0D43" w:rsidRDefault="007D3B98" w:rsidP="00EF5038">
            <w:pPr>
              <w:pStyle w:val="DeptBullets"/>
              <w:numPr>
                <w:ilvl w:val="0"/>
                <w:numId w:val="7"/>
              </w:numPr>
              <w:spacing w:after="0"/>
              <w:ind w:left="340"/>
              <w:rPr>
                <w:rFonts w:cs="Arial"/>
                <w:sz w:val="22"/>
                <w:szCs w:val="22"/>
                <w:u w:val="single"/>
              </w:rPr>
            </w:pPr>
            <w:r w:rsidRPr="003B0D43">
              <w:rPr>
                <w:rFonts w:cs="Arial"/>
                <w:sz w:val="22"/>
                <w:szCs w:val="22"/>
              </w:rPr>
              <w:t xml:space="preserve">SA highlighted the Chancellor’s call for evidence to ‘help improve the skills and capability </w:t>
            </w:r>
            <w:r w:rsidR="004220F3" w:rsidRPr="003B0D43">
              <w:rPr>
                <w:rFonts w:cs="Arial"/>
                <w:sz w:val="22"/>
                <w:szCs w:val="22"/>
              </w:rPr>
              <w:t>of pension trustees and remove barriers to making investment decisions</w:t>
            </w:r>
            <w:r w:rsidR="00845419" w:rsidRPr="003B0D43">
              <w:rPr>
                <w:rFonts w:cs="Arial"/>
                <w:sz w:val="22"/>
                <w:szCs w:val="22"/>
              </w:rPr>
              <w:t>’, which is in line with the Pension Regulator’s (</w:t>
            </w:r>
            <w:proofErr w:type="spellStart"/>
            <w:r w:rsidR="00845419" w:rsidRPr="003B0D43">
              <w:rPr>
                <w:rFonts w:cs="Arial"/>
                <w:sz w:val="22"/>
                <w:szCs w:val="22"/>
              </w:rPr>
              <w:t>tPR</w:t>
            </w:r>
            <w:proofErr w:type="spellEnd"/>
            <w:r w:rsidR="00845419" w:rsidRPr="003B0D43">
              <w:rPr>
                <w:rFonts w:cs="Arial"/>
                <w:sz w:val="22"/>
                <w:szCs w:val="22"/>
              </w:rPr>
              <w:t>) desire to promote good practice for those running pension schemes</w:t>
            </w:r>
            <w:r w:rsidR="003E5CA3" w:rsidRPr="003B0D43">
              <w:rPr>
                <w:rFonts w:cs="Arial"/>
                <w:sz w:val="22"/>
                <w:szCs w:val="22"/>
              </w:rPr>
              <w:t>.  Board members can demonstrate the adopted good practice, even if not required to comply, subject to Regulations.</w:t>
            </w:r>
            <w:r w:rsidR="00EF5038" w:rsidRPr="003B0D43">
              <w:rPr>
                <w:rFonts w:cs="Arial"/>
                <w:sz w:val="22"/>
                <w:szCs w:val="22"/>
                <w:u w:val="single"/>
              </w:rPr>
              <w:br/>
            </w:r>
          </w:p>
          <w:p w14:paraId="5A50B6FE" w14:textId="5D428B77" w:rsidR="00EF5038" w:rsidRPr="003B0D43" w:rsidRDefault="00EF5038" w:rsidP="00EF5038">
            <w:pPr>
              <w:pStyle w:val="DeptBullets"/>
              <w:numPr>
                <w:ilvl w:val="0"/>
                <w:numId w:val="0"/>
              </w:numPr>
              <w:spacing w:after="0"/>
              <w:ind w:left="-20"/>
              <w:rPr>
                <w:rFonts w:cs="Arial"/>
                <w:i/>
                <w:iCs/>
                <w:sz w:val="22"/>
                <w:szCs w:val="22"/>
                <w:u w:val="single"/>
              </w:rPr>
            </w:pPr>
            <w:r w:rsidRPr="003B0D43">
              <w:rPr>
                <w:rFonts w:cs="Arial"/>
                <w:i/>
                <w:iCs/>
                <w:sz w:val="22"/>
                <w:szCs w:val="22"/>
                <w:u w:val="single"/>
              </w:rPr>
              <w:t>McCloud Consultations – Excess Teacher Service</w:t>
            </w:r>
          </w:p>
          <w:p w14:paraId="2EAC1ACC" w14:textId="45B78322" w:rsidR="00705E4B" w:rsidRPr="003B0D43" w:rsidRDefault="00705E4B" w:rsidP="00705E4B">
            <w:pPr>
              <w:pStyle w:val="DeptBullets"/>
              <w:tabs>
                <w:tab w:val="clear" w:pos="720"/>
                <w:tab w:val="num" w:pos="340"/>
              </w:tabs>
              <w:spacing w:after="0"/>
              <w:ind w:left="340" w:hanging="340"/>
              <w:rPr>
                <w:rFonts w:cs="Arial"/>
                <w:sz w:val="22"/>
                <w:szCs w:val="22"/>
              </w:rPr>
            </w:pPr>
            <w:r w:rsidRPr="003B0D43">
              <w:rPr>
                <w:rFonts w:cs="Arial"/>
                <w:sz w:val="22"/>
                <w:szCs w:val="22"/>
              </w:rPr>
              <w:t>JB stated that TP is extracting information from affected member records and providing it to employers, so they can forward service information to the Local Government Pension Scheme (LGPS). The DfE is supporting employers, and the Local Government Association (LGA) and Department for Levelling Up, Housing and Communities (DLUCH) are working to minimise the burden on employers. JB acknowledged that although the process should not be complicated for employers with capacity, it is a burden. JB stated that it is a significant piece of work, and clarified that this consultation has been issued by the LGPS and not the TPS.</w:t>
            </w:r>
          </w:p>
          <w:p w14:paraId="5BD82CB5" w14:textId="77777777" w:rsidR="00B32CED" w:rsidRPr="003B0D43" w:rsidRDefault="00B32CED" w:rsidP="00B32CED">
            <w:pPr>
              <w:pStyle w:val="DeptBullets"/>
              <w:numPr>
                <w:ilvl w:val="0"/>
                <w:numId w:val="0"/>
              </w:numPr>
              <w:spacing w:after="0"/>
              <w:rPr>
                <w:rFonts w:cs="Arial"/>
                <w:sz w:val="22"/>
                <w:szCs w:val="22"/>
              </w:rPr>
            </w:pPr>
          </w:p>
          <w:p w14:paraId="060F4ADA" w14:textId="77777777" w:rsidR="002C47BC" w:rsidRPr="003B0D43" w:rsidRDefault="002C47BC" w:rsidP="002C47BC">
            <w:pPr>
              <w:pStyle w:val="DeptBullets"/>
              <w:numPr>
                <w:ilvl w:val="0"/>
                <w:numId w:val="0"/>
              </w:numPr>
              <w:spacing w:after="0"/>
              <w:rPr>
                <w:rFonts w:cs="Arial"/>
                <w:sz w:val="22"/>
                <w:szCs w:val="22"/>
              </w:rPr>
            </w:pPr>
            <w:r w:rsidRPr="003B0D43">
              <w:rPr>
                <w:rFonts w:cs="Arial"/>
                <w:i/>
                <w:iCs/>
                <w:sz w:val="22"/>
                <w:szCs w:val="22"/>
                <w:u w:val="single"/>
              </w:rPr>
              <w:t>Public Service Pension Scheme Actuarial Valuations</w:t>
            </w:r>
            <w:r w:rsidRPr="003B0D43">
              <w:rPr>
                <w:rFonts w:cs="Arial"/>
                <w:sz w:val="22"/>
                <w:szCs w:val="22"/>
              </w:rPr>
              <w:t xml:space="preserve"> </w:t>
            </w:r>
          </w:p>
          <w:p w14:paraId="13B73F1A" w14:textId="77777777" w:rsidR="002C47BC" w:rsidRPr="003B0D43" w:rsidRDefault="002C47BC" w:rsidP="002C47BC">
            <w:pPr>
              <w:pStyle w:val="DeptBullets"/>
              <w:tabs>
                <w:tab w:val="clear" w:pos="720"/>
                <w:tab w:val="num" w:pos="360"/>
              </w:tabs>
              <w:spacing w:after="0"/>
              <w:ind w:left="340" w:hanging="340"/>
              <w:rPr>
                <w:rFonts w:cs="Arial"/>
                <w:sz w:val="22"/>
                <w:szCs w:val="22"/>
              </w:rPr>
            </w:pPr>
            <w:r w:rsidRPr="003B0D43">
              <w:rPr>
                <w:rFonts w:cs="Arial"/>
                <w:sz w:val="22"/>
                <w:szCs w:val="22"/>
              </w:rPr>
              <w:t>SA commented that new HM Treasury Directions revoke and replace the previous ones. Valuations are due to be completed this month, with new rates applicable from 1 April 2024. JB confirmed that the valuation was due to be published shortly.</w:t>
            </w:r>
          </w:p>
          <w:p w14:paraId="77FC7ADE" w14:textId="77777777" w:rsidR="002C47BC" w:rsidRPr="003B0D43" w:rsidRDefault="002C47BC" w:rsidP="002C47BC">
            <w:pPr>
              <w:pStyle w:val="DeptBullets"/>
              <w:numPr>
                <w:ilvl w:val="0"/>
                <w:numId w:val="0"/>
              </w:numPr>
              <w:spacing w:after="0"/>
              <w:rPr>
                <w:rFonts w:cs="Arial"/>
                <w:sz w:val="22"/>
                <w:szCs w:val="22"/>
              </w:rPr>
            </w:pPr>
          </w:p>
          <w:p w14:paraId="7BC94AB3" w14:textId="77777777" w:rsidR="002C47BC" w:rsidRPr="003B0D43" w:rsidRDefault="002C47BC" w:rsidP="002C47BC">
            <w:pPr>
              <w:pStyle w:val="DeptBullets"/>
              <w:numPr>
                <w:ilvl w:val="0"/>
                <w:numId w:val="0"/>
              </w:numPr>
              <w:spacing w:after="0"/>
              <w:rPr>
                <w:rFonts w:cs="Arial"/>
                <w:sz w:val="22"/>
                <w:szCs w:val="22"/>
              </w:rPr>
            </w:pPr>
            <w:r w:rsidRPr="003B0D43">
              <w:rPr>
                <w:rFonts w:cs="Arial"/>
                <w:i/>
                <w:iCs/>
                <w:sz w:val="22"/>
                <w:szCs w:val="22"/>
                <w:u w:val="single"/>
              </w:rPr>
              <w:t>Other news</w:t>
            </w:r>
          </w:p>
          <w:p w14:paraId="7443A45E" w14:textId="77777777" w:rsidR="002C47BC" w:rsidRPr="003B0D43" w:rsidRDefault="002C47BC" w:rsidP="002C47BC">
            <w:pPr>
              <w:pStyle w:val="DeptBullets"/>
              <w:tabs>
                <w:tab w:val="clear" w:pos="720"/>
                <w:tab w:val="num" w:pos="340"/>
              </w:tabs>
              <w:spacing w:after="0"/>
              <w:ind w:left="340" w:hanging="283"/>
              <w:rPr>
                <w:rFonts w:cs="Arial"/>
                <w:sz w:val="22"/>
                <w:szCs w:val="22"/>
              </w:rPr>
            </w:pPr>
            <w:r w:rsidRPr="003B0D43">
              <w:rPr>
                <w:rFonts w:cs="Arial"/>
                <w:sz w:val="22"/>
                <w:szCs w:val="22"/>
              </w:rPr>
              <w:t xml:space="preserve">McCloud and Annual Benefit Statements – SA noted that </w:t>
            </w:r>
            <w:proofErr w:type="spellStart"/>
            <w:r w:rsidRPr="003B0D43">
              <w:rPr>
                <w:rFonts w:cs="Arial"/>
                <w:sz w:val="22"/>
                <w:szCs w:val="22"/>
              </w:rPr>
              <w:t>tPR</w:t>
            </w:r>
            <w:proofErr w:type="spellEnd"/>
            <w:r w:rsidRPr="003B0D43">
              <w:rPr>
                <w:rFonts w:cs="Arial"/>
                <w:sz w:val="22"/>
                <w:szCs w:val="22"/>
              </w:rPr>
              <w:t xml:space="preserve"> has issued guidance for schemes to have "accurate, clear and accessible" communications to avoid affected members receiving confusing or misleading information. </w:t>
            </w:r>
          </w:p>
          <w:p w14:paraId="6205A75A" w14:textId="77777777" w:rsidR="002C47BC" w:rsidRPr="003B0D43" w:rsidRDefault="002C47BC" w:rsidP="002C47BC">
            <w:pPr>
              <w:pStyle w:val="DeptBullets"/>
              <w:numPr>
                <w:ilvl w:val="0"/>
                <w:numId w:val="0"/>
              </w:numPr>
              <w:spacing w:after="0"/>
              <w:rPr>
                <w:rFonts w:cs="Arial"/>
                <w:sz w:val="22"/>
                <w:szCs w:val="22"/>
              </w:rPr>
            </w:pPr>
          </w:p>
          <w:p w14:paraId="0DF2159E" w14:textId="4B55A247" w:rsidR="002C47BC" w:rsidRPr="003B0D43" w:rsidRDefault="002C47BC" w:rsidP="00623D71">
            <w:pPr>
              <w:pStyle w:val="DeptBullets"/>
              <w:numPr>
                <w:ilvl w:val="0"/>
                <w:numId w:val="7"/>
              </w:numPr>
              <w:spacing w:after="0"/>
              <w:ind w:left="340" w:hanging="283"/>
              <w:rPr>
                <w:rFonts w:cs="Arial"/>
                <w:sz w:val="22"/>
                <w:szCs w:val="22"/>
              </w:rPr>
            </w:pPr>
            <w:r w:rsidRPr="003B0D43">
              <w:rPr>
                <w:rFonts w:cs="Arial"/>
                <w:sz w:val="22"/>
                <w:szCs w:val="22"/>
              </w:rPr>
              <w:t xml:space="preserve">FCA Advice / Guidance Boundary – SA highlighted that the FCA and </w:t>
            </w:r>
            <w:proofErr w:type="spellStart"/>
            <w:r w:rsidRPr="003B0D43">
              <w:rPr>
                <w:rFonts w:cs="Arial"/>
                <w:sz w:val="22"/>
                <w:szCs w:val="22"/>
              </w:rPr>
              <w:t>tPR</w:t>
            </w:r>
            <w:proofErr w:type="spellEnd"/>
            <w:r w:rsidRPr="003B0D43">
              <w:rPr>
                <w:rFonts w:cs="Arial"/>
                <w:sz w:val="22"/>
                <w:szCs w:val="22"/>
              </w:rPr>
              <w:t xml:space="preserve"> recognise that schemes </w:t>
            </w:r>
            <w:r w:rsidR="00D37344">
              <w:rPr>
                <w:rFonts w:cs="Arial"/>
                <w:sz w:val="22"/>
                <w:szCs w:val="22"/>
              </w:rPr>
              <w:t xml:space="preserve">can sometimes </w:t>
            </w:r>
            <w:r w:rsidRPr="003B0D43">
              <w:rPr>
                <w:rFonts w:cs="Arial"/>
                <w:sz w:val="22"/>
                <w:szCs w:val="22"/>
              </w:rPr>
              <w:t xml:space="preserve">be constrained </w:t>
            </w:r>
            <w:r w:rsidR="00D37344">
              <w:rPr>
                <w:rFonts w:cs="Arial"/>
                <w:sz w:val="22"/>
                <w:szCs w:val="22"/>
              </w:rPr>
              <w:t>by regulations in</w:t>
            </w:r>
            <w:r w:rsidRPr="003B0D43">
              <w:rPr>
                <w:rFonts w:cs="Arial"/>
                <w:sz w:val="22"/>
                <w:szCs w:val="22"/>
              </w:rPr>
              <w:t xml:space="preserve"> giving </w:t>
            </w:r>
            <w:r w:rsidR="00D37344">
              <w:rPr>
                <w:rFonts w:cs="Arial"/>
                <w:sz w:val="22"/>
                <w:szCs w:val="22"/>
              </w:rPr>
              <w:t xml:space="preserve">financial </w:t>
            </w:r>
            <w:r w:rsidRPr="003B0D43">
              <w:rPr>
                <w:rFonts w:cs="Arial"/>
                <w:sz w:val="22"/>
                <w:szCs w:val="22"/>
              </w:rPr>
              <w:t xml:space="preserve">guidance </w:t>
            </w:r>
            <w:r w:rsidR="00D37344">
              <w:rPr>
                <w:rFonts w:cs="Arial"/>
                <w:sz w:val="22"/>
                <w:szCs w:val="22"/>
              </w:rPr>
              <w:t xml:space="preserve">which may help </w:t>
            </w:r>
            <w:r w:rsidRPr="003B0D43">
              <w:rPr>
                <w:rFonts w:cs="Arial"/>
                <w:sz w:val="22"/>
                <w:szCs w:val="22"/>
              </w:rPr>
              <w:t>members to make informed decisions. It is worth monitoring the results of the joint review to analyse the potential impact on the TPS approach.</w:t>
            </w:r>
          </w:p>
          <w:p w14:paraId="3D1C5754" w14:textId="77777777" w:rsidR="00B32CED" w:rsidRPr="003B0D43" w:rsidRDefault="00B32CED" w:rsidP="00B32CED">
            <w:pPr>
              <w:pStyle w:val="DeptBullets"/>
              <w:numPr>
                <w:ilvl w:val="0"/>
                <w:numId w:val="0"/>
              </w:numPr>
              <w:spacing w:after="0"/>
              <w:rPr>
                <w:rFonts w:cs="Arial"/>
                <w:sz w:val="22"/>
                <w:szCs w:val="22"/>
              </w:rPr>
            </w:pPr>
          </w:p>
          <w:p w14:paraId="6D7D1E63" w14:textId="77777777" w:rsidR="00B60229" w:rsidRPr="003B0D43" w:rsidRDefault="00B60229" w:rsidP="00B60229">
            <w:pPr>
              <w:pStyle w:val="DeptBullets"/>
              <w:numPr>
                <w:ilvl w:val="0"/>
                <w:numId w:val="0"/>
              </w:numPr>
              <w:spacing w:after="0"/>
              <w:rPr>
                <w:rFonts w:cs="Arial"/>
                <w:i/>
                <w:iCs/>
                <w:sz w:val="22"/>
                <w:szCs w:val="22"/>
                <w:u w:val="single"/>
              </w:rPr>
            </w:pPr>
            <w:r w:rsidRPr="003B0D43">
              <w:rPr>
                <w:rFonts w:cs="Arial"/>
                <w:i/>
                <w:iCs/>
                <w:sz w:val="22"/>
                <w:szCs w:val="22"/>
                <w:u w:val="single"/>
              </w:rPr>
              <w:t>Board members’ discussion</w:t>
            </w:r>
          </w:p>
          <w:p w14:paraId="7403AC81" w14:textId="77777777" w:rsidR="00B60229" w:rsidRPr="003B0D43" w:rsidRDefault="00B60229" w:rsidP="00B60229">
            <w:pPr>
              <w:pStyle w:val="DeptBullets"/>
              <w:numPr>
                <w:ilvl w:val="0"/>
                <w:numId w:val="132"/>
              </w:numPr>
              <w:spacing w:after="0"/>
              <w:ind w:left="340" w:hanging="340"/>
              <w:rPr>
                <w:rFonts w:cs="Arial"/>
                <w:sz w:val="22"/>
                <w:szCs w:val="22"/>
              </w:rPr>
            </w:pPr>
            <w:r w:rsidRPr="003B0D43">
              <w:rPr>
                <w:rFonts w:cs="Arial"/>
                <w:sz w:val="22"/>
                <w:szCs w:val="22"/>
              </w:rPr>
              <w:t xml:space="preserve">NM questioned the outcomes of the valuation process. JB confirmed that Scheme Advisory Board (SAB) members have been involved in the process, and until the results are published the outcomes should remain within the confines of the Board. </w:t>
            </w:r>
          </w:p>
          <w:p w14:paraId="4BFDCA79" w14:textId="2C2E96E7" w:rsidR="00B60229" w:rsidRPr="003B0D43" w:rsidRDefault="00B60229" w:rsidP="00B60229">
            <w:pPr>
              <w:pStyle w:val="DeptBullets"/>
              <w:numPr>
                <w:ilvl w:val="0"/>
                <w:numId w:val="132"/>
              </w:numPr>
              <w:spacing w:after="0"/>
              <w:ind w:left="340" w:hanging="340"/>
              <w:rPr>
                <w:rFonts w:cs="Arial"/>
                <w:sz w:val="22"/>
                <w:szCs w:val="22"/>
              </w:rPr>
            </w:pPr>
            <w:r w:rsidRPr="003B0D43">
              <w:rPr>
                <w:rFonts w:cs="Arial"/>
                <w:sz w:val="22"/>
                <w:szCs w:val="22"/>
              </w:rPr>
              <w:t>JM queried if the timing of any changes adversely affected members. JB replied that members neither make up the difference of any target shortfall nor gain if the target is exceeded. Any difference forms part of the next valuation.</w:t>
            </w:r>
          </w:p>
          <w:p w14:paraId="65F3F904" w14:textId="2F3F5B88" w:rsidR="00994B7C" w:rsidRPr="003B0D43" w:rsidRDefault="00994B7C" w:rsidP="003B0D43">
            <w:pPr>
              <w:pStyle w:val="DeptBullets"/>
              <w:numPr>
                <w:ilvl w:val="0"/>
                <w:numId w:val="132"/>
              </w:numPr>
              <w:spacing w:after="0"/>
              <w:ind w:left="340" w:hanging="340"/>
              <w:rPr>
                <w:rFonts w:cs="Arial"/>
                <w:sz w:val="22"/>
                <w:szCs w:val="22"/>
              </w:rPr>
            </w:pPr>
            <w:r w:rsidRPr="003B0D43">
              <w:rPr>
                <w:rFonts w:cs="Arial"/>
                <w:sz w:val="22"/>
                <w:szCs w:val="22"/>
              </w:rPr>
              <w:t xml:space="preserve">SF enquired about Board members undertaking training sessions on complex areas to increase their skills and capability. NM </w:t>
            </w:r>
            <w:r w:rsidR="001C3C38">
              <w:rPr>
                <w:rFonts w:cs="Arial"/>
                <w:sz w:val="22"/>
                <w:szCs w:val="22"/>
              </w:rPr>
              <w:t>noted that a</w:t>
            </w:r>
            <w:r w:rsidRPr="003B0D43">
              <w:rPr>
                <w:rFonts w:cs="Arial"/>
                <w:sz w:val="22"/>
                <w:szCs w:val="22"/>
              </w:rPr>
              <w:t xml:space="preserve"> training gaps log </w:t>
            </w:r>
            <w:r w:rsidR="001C3C38">
              <w:rPr>
                <w:rFonts w:cs="Arial"/>
                <w:sz w:val="22"/>
                <w:szCs w:val="22"/>
              </w:rPr>
              <w:t xml:space="preserve">for Board Members was </w:t>
            </w:r>
            <w:r w:rsidRPr="003B0D43">
              <w:rPr>
                <w:rFonts w:cs="Arial"/>
                <w:sz w:val="22"/>
                <w:szCs w:val="22"/>
              </w:rPr>
              <w:t xml:space="preserve">retained by the Secretariat and an assessment of </w:t>
            </w:r>
            <w:r w:rsidR="001C3C38">
              <w:rPr>
                <w:rFonts w:cs="Arial"/>
                <w:sz w:val="22"/>
                <w:szCs w:val="22"/>
              </w:rPr>
              <w:t>any conclusions arising from this would be helpful</w:t>
            </w:r>
            <w:r w:rsidRPr="003B0D43">
              <w:rPr>
                <w:rFonts w:cs="Arial"/>
                <w:sz w:val="22"/>
                <w:szCs w:val="22"/>
              </w:rPr>
              <w:t>. NM asked JB to consider this request. JB agreed to take this point forward.</w:t>
            </w:r>
          </w:p>
          <w:p w14:paraId="11F4F05E" w14:textId="7D38C724" w:rsidR="00535B34" w:rsidRPr="003B0D43" w:rsidRDefault="00535B34" w:rsidP="003B0D43">
            <w:pPr>
              <w:pStyle w:val="DeptBullets"/>
              <w:numPr>
                <w:ilvl w:val="0"/>
                <w:numId w:val="132"/>
              </w:numPr>
              <w:spacing w:after="0"/>
              <w:ind w:left="340" w:hanging="340"/>
              <w:rPr>
                <w:rFonts w:cs="Arial"/>
                <w:sz w:val="22"/>
                <w:szCs w:val="22"/>
              </w:rPr>
            </w:pPr>
            <w:r w:rsidRPr="003B0D43">
              <w:rPr>
                <w:rFonts w:cs="Arial"/>
                <w:sz w:val="22"/>
                <w:szCs w:val="22"/>
              </w:rPr>
              <w:lastRenderedPageBreak/>
              <w:t xml:space="preserve">SA commented on the possibility of </w:t>
            </w:r>
            <w:r w:rsidR="001C3C38">
              <w:rPr>
                <w:rFonts w:cs="Arial"/>
                <w:sz w:val="22"/>
                <w:szCs w:val="22"/>
              </w:rPr>
              <w:t xml:space="preserve">Board Meetings having </w:t>
            </w:r>
            <w:r w:rsidRPr="003B0D43">
              <w:rPr>
                <w:rFonts w:cs="Arial"/>
                <w:sz w:val="22"/>
                <w:szCs w:val="22"/>
              </w:rPr>
              <w:t>a final agenda item where members can reflect on the meeting objectives and</w:t>
            </w:r>
            <w:r w:rsidR="001C3C38">
              <w:rPr>
                <w:rFonts w:cs="Arial"/>
                <w:sz w:val="22"/>
                <w:szCs w:val="22"/>
              </w:rPr>
              <w:t xml:space="preserve"> the nature of their discussions, to identify any learning points for the future. </w:t>
            </w:r>
            <w:r w:rsidR="00B628C8">
              <w:rPr>
                <w:rFonts w:cs="Arial"/>
                <w:sz w:val="22"/>
                <w:szCs w:val="22"/>
              </w:rPr>
              <w:t xml:space="preserve"> </w:t>
            </w:r>
            <w:r w:rsidRPr="003B0D43">
              <w:rPr>
                <w:rFonts w:cs="Arial"/>
                <w:sz w:val="22"/>
                <w:szCs w:val="22"/>
              </w:rPr>
              <w:t xml:space="preserve"> NM asked the Secretariat </w:t>
            </w:r>
            <w:r w:rsidR="001C3C38">
              <w:rPr>
                <w:rFonts w:cs="Arial"/>
                <w:sz w:val="22"/>
                <w:szCs w:val="22"/>
              </w:rPr>
              <w:t>to discuss with him</w:t>
            </w:r>
            <w:r w:rsidRPr="003B0D43">
              <w:rPr>
                <w:rFonts w:cs="Arial"/>
                <w:sz w:val="22"/>
                <w:szCs w:val="22"/>
              </w:rPr>
              <w:t xml:space="preserve"> the possibility of incorporating </w:t>
            </w:r>
            <w:r w:rsidR="001C3C38">
              <w:rPr>
                <w:rFonts w:cs="Arial"/>
                <w:sz w:val="22"/>
                <w:szCs w:val="22"/>
              </w:rPr>
              <w:t xml:space="preserve">such </w:t>
            </w:r>
            <w:r w:rsidRPr="003B0D43">
              <w:rPr>
                <w:rFonts w:cs="Arial"/>
                <w:sz w:val="22"/>
                <w:szCs w:val="22"/>
              </w:rPr>
              <w:t xml:space="preserve">self-appraisal </w:t>
            </w:r>
            <w:r w:rsidR="001C3C38">
              <w:rPr>
                <w:rFonts w:cs="Arial"/>
                <w:sz w:val="22"/>
                <w:szCs w:val="22"/>
              </w:rPr>
              <w:t xml:space="preserve">reflections </w:t>
            </w:r>
            <w:r w:rsidRPr="003B0D43">
              <w:rPr>
                <w:rFonts w:cs="Arial"/>
                <w:sz w:val="22"/>
                <w:szCs w:val="22"/>
              </w:rPr>
              <w:t xml:space="preserve">into </w:t>
            </w:r>
            <w:r w:rsidR="001C3C38">
              <w:rPr>
                <w:rFonts w:cs="Arial"/>
                <w:sz w:val="22"/>
                <w:szCs w:val="22"/>
              </w:rPr>
              <w:t xml:space="preserve">future </w:t>
            </w:r>
            <w:r w:rsidRPr="003B0D43">
              <w:rPr>
                <w:rFonts w:cs="Arial"/>
                <w:sz w:val="22"/>
                <w:szCs w:val="22"/>
              </w:rPr>
              <w:t xml:space="preserve">meetings. </w:t>
            </w:r>
          </w:p>
          <w:p w14:paraId="74964973" w14:textId="7CB6066F" w:rsidR="00994B7C" w:rsidRPr="003B0D43" w:rsidRDefault="00535B34" w:rsidP="00535B34">
            <w:pPr>
              <w:pStyle w:val="DeptBullets"/>
              <w:numPr>
                <w:ilvl w:val="0"/>
                <w:numId w:val="132"/>
              </w:numPr>
              <w:spacing w:after="0"/>
              <w:ind w:left="340" w:hanging="340"/>
              <w:rPr>
                <w:rFonts w:cs="Arial"/>
                <w:sz w:val="22"/>
                <w:szCs w:val="22"/>
              </w:rPr>
            </w:pPr>
            <w:proofErr w:type="spellStart"/>
            <w:r w:rsidRPr="003B0D43">
              <w:rPr>
                <w:rFonts w:cs="Arial"/>
                <w:sz w:val="22"/>
                <w:szCs w:val="22"/>
              </w:rPr>
              <w:t>PSp</w:t>
            </w:r>
            <w:proofErr w:type="spellEnd"/>
            <w:r w:rsidRPr="003B0D43">
              <w:rPr>
                <w:rFonts w:cs="Arial"/>
                <w:sz w:val="22"/>
                <w:szCs w:val="22"/>
              </w:rPr>
              <w:t xml:space="preserve"> asked SF if there was a specific reason to prompt the request. SF replied that it would be good for members to request training, if needed, so that they could contribute fully as Board members.</w:t>
            </w:r>
          </w:p>
          <w:p w14:paraId="4168D734" w14:textId="1FABAFA2" w:rsidR="00CB0F3F" w:rsidRPr="003B0D43" w:rsidRDefault="00CB0F3F" w:rsidP="009E53EA">
            <w:pPr>
              <w:pStyle w:val="DeptBullets"/>
              <w:numPr>
                <w:ilvl w:val="0"/>
                <w:numId w:val="0"/>
              </w:numPr>
              <w:spacing w:after="0"/>
              <w:rPr>
                <w:rFonts w:cs="Arial"/>
                <w:b/>
                <w:bCs/>
                <w:sz w:val="22"/>
                <w:szCs w:val="22"/>
              </w:rPr>
            </w:pPr>
          </w:p>
        </w:tc>
        <w:tc>
          <w:tcPr>
            <w:tcW w:w="1418" w:type="dxa"/>
            <w:shd w:val="clear" w:color="auto" w:fill="auto"/>
          </w:tcPr>
          <w:p w14:paraId="70E2F21C" w14:textId="77777777" w:rsidR="00FA3510" w:rsidRDefault="00FA3510" w:rsidP="00905B85">
            <w:pPr>
              <w:pStyle w:val="DeptBullets"/>
              <w:numPr>
                <w:ilvl w:val="0"/>
                <w:numId w:val="0"/>
              </w:numPr>
              <w:spacing w:after="0"/>
              <w:rPr>
                <w:rFonts w:cs="Arial"/>
                <w:sz w:val="22"/>
                <w:szCs w:val="22"/>
              </w:rPr>
            </w:pPr>
          </w:p>
          <w:p w14:paraId="38DD1500" w14:textId="77777777" w:rsidR="00A86E62" w:rsidRDefault="00A86E62" w:rsidP="00905B85">
            <w:pPr>
              <w:pStyle w:val="DeptBullets"/>
              <w:numPr>
                <w:ilvl w:val="0"/>
                <w:numId w:val="0"/>
              </w:numPr>
              <w:spacing w:after="0"/>
              <w:rPr>
                <w:rFonts w:cs="Arial"/>
                <w:sz w:val="22"/>
                <w:szCs w:val="22"/>
              </w:rPr>
            </w:pPr>
          </w:p>
          <w:p w14:paraId="61636D6C" w14:textId="77777777" w:rsidR="00A86E62" w:rsidRDefault="00A86E62" w:rsidP="00905B85">
            <w:pPr>
              <w:pStyle w:val="DeptBullets"/>
              <w:numPr>
                <w:ilvl w:val="0"/>
                <w:numId w:val="0"/>
              </w:numPr>
              <w:spacing w:after="0"/>
              <w:rPr>
                <w:rFonts w:cs="Arial"/>
                <w:sz w:val="22"/>
                <w:szCs w:val="22"/>
              </w:rPr>
            </w:pPr>
          </w:p>
          <w:p w14:paraId="75DA604E" w14:textId="77777777" w:rsidR="00A86E62" w:rsidRDefault="00A86E62" w:rsidP="00905B85">
            <w:pPr>
              <w:pStyle w:val="DeptBullets"/>
              <w:numPr>
                <w:ilvl w:val="0"/>
                <w:numId w:val="0"/>
              </w:numPr>
              <w:spacing w:after="0"/>
              <w:rPr>
                <w:rFonts w:cs="Arial"/>
                <w:sz w:val="22"/>
                <w:szCs w:val="22"/>
              </w:rPr>
            </w:pPr>
          </w:p>
          <w:p w14:paraId="7B5B94CF" w14:textId="77777777" w:rsidR="00A86E62" w:rsidRDefault="00A86E62" w:rsidP="00905B85">
            <w:pPr>
              <w:pStyle w:val="DeptBullets"/>
              <w:numPr>
                <w:ilvl w:val="0"/>
                <w:numId w:val="0"/>
              </w:numPr>
              <w:spacing w:after="0"/>
              <w:rPr>
                <w:rFonts w:cs="Arial"/>
                <w:sz w:val="22"/>
                <w:szCs w:val="22"/>
              </w:rPr>
            </w:pPr>
          </w:p>
          <w:p w14:paraId="65D26870" w14:textId="77777777" w:rsidR="00A86E62" w:rsidRDefault="00A86E62" w:rsidP="00905B85">
            <w:pPr>
              <w:pStyle w:val="DeptBullets"/>
              <w:numPr>
                <w:ilvl w:val="0"/>
                <w:numId w:val="0"/>
              </w:numPr>
              <w:spacing w:after="0"/>
              <w:rPr>
                <w:rFonts w:cs="Arial"/>
                <w:sz w:val="22"/>
                <w:szCs w:val="22"/>
              </w:rPr>
            </w:pPr>
          </w:p>
          <w:p w14:paraId="3CF222F2" w14:textId="77777777" w:rsidR="00A86E62" w:rsidRDefault="00A86E62" w:rsidP="00905B85">
            <w:pPr>
              <w:pStyle w:val="DeptBullets"/>
              <w:numPr>
                <w:ilvl w:val="0"/>
                <w:numId w:val="0"/>
              </w:numPr>
              <w:spacing w:after="0"/>
              <w:rPr>
                <w:rFonts w:cs="Arial"/>
                <w:sz w:val="22"/>
                <w:szCs w:val="22"/>
              </w:rPr>
            </w:pPr>
          </w:p>
          <w:p w14:paraId="42BF4AB0" w14:textId="77777777" w:rsidR="00A86E62" w:rsidRDefault="00A86E62" w:rsidP="00905B85">
            <w:pPr>
              <w:pStyle w:val="DeptBullets"/>
              <w:numPr>
                <w:ilvl w:val="0"/>
                <w:numId w:val="0"/>
              </w:numPr>
              <w:spacing w:after="0"/>
              <w:rPr>
                <w:rFonts w:cs="Arial"/>
                <w:sz w:val="22"/>
                <w:szCs w:val="22"/>
              </w:rPr>
            </w:pPr>
          </w:p>
          <w:p w14:paraId="244E8079" w14:textId="77777777" w:rsidR="00A86E62" w:rsidRDefault="00A86E62" w:rsidP="00905B85">
            <w:pPr>
              <w:pStyle w:val="DeptBullets"/>
              <w:numPr>
                <w:ilvl w:val="0"/>
                <w:numId w:val="0"/>
              </w:numPr>
              <w:spacing w:after="0"/>
              <w:rPr>
                <w:rFonts w:cs="Arial"/>
                <w:sz w:val="22"/>
                <w:szCs w:val="22"/>
              </w:rPr>
            </w:pPr>
          </w:p>
          <w:p w14:paraId="02AC0B7D" w14:textId="77777777" w:rsidR="00A86E62" w:rsidRDefault="00A86E62" w:rsidP="00905B85">
            <w:pPr>
              <w:pStyle w:val="DeptBullets"/>
              <w:numPr>
                <w:ilvl w:val="0"/>
                <w:numId w:val="0"/>
              </w:numPr>
              <w:spacing w:after="0"/>
              <w:rPr>
                <w:rFonts w:cs="Arial"/>
                <w:sz w:val="22"/>
                <w:szCs w:val="22"/>
              </w:rPr>
            </w:pPr>
          </w:p>
          <w:p w14:paraId="6F4D0FBA" w14:textId="77777777" w:rsidR="00A86E62" w:rsidRDefault="00A86E62" w:rsidP="00905B85">
            <w:pPr>
              <w:pStyle w:val="DeptBullets"/>
              <w:numPr>
                <w:ilvl w:val="0"/>
                <w:numId w:val="0"/>
              </w:numPr>
              <w:spacing w:after="0"/>
              <w:rPr>
                <w:rFonts w:cs="Arial"/>
                <w:sz w:val="22"/>
                <w:szCs w:val="22"/>
              </w:rPr>
            </w:pPr>
          </w:p>
          <w:p w14:paraId="00BA3E3D" w14:textId="77777777" w:rsidR="00A86E62" w:rsidRDefault="00A86E62" w:rsidP="00905B85">
            <w:pPr>
              <w:pStyle w:val="DeptBullets"/>
              <w:numPr>
                <w:ilvl w:val="0"/>
                <w:numId w:val="0"/>
              </w:numPr>
              <w:spacing w:after="0"/>
              <w:rPr>
                <w:rFonts w:cs="Arial"/>
                <w:sz w:val="22"/>
                <w:szCs w:val="22"/>
              </w:rPr>
            </w:pPr>
          </w:p>
          <w:p w14:paraId="02C895DC" w14:textId="77777777" w:rsidR="00A86E62" w:rsidRDefault="00A86E62" w:rsidP="00905B85">
            <w:pPr>
              <w:pStyle w:val="DeptBullets"/>
              <w:numPr>
                <w:ilvl w:val="0"/>
                <w:numId w:val="0"/>
              </w:numPr>
              <w:spacing w:after="0"/>
              <w:rPr>
                <w:rFonts w:cs="Arial"/>
                <w:sz w:val="22"/>
                <w:szCs w:val="22"/>
              </w:rPr>
            </w:pPr>
          </w:p>
          <w:p w14:paraId="31F0A00C" w14:textId="77777777" w:rsidR="00A86E62" w:rsidRDefault="00A86E62" w:rsidP="00905B85">
            <w:pPr>
              <w:pStyle w:val="DeptBullets"/>
              <w:numPr>
                <w:ilvl w:val="0"/>
                <w:numId w:val="0"/>
              </w:numPr>
              <w:spacing w:after="0"/>
              <w:rPr>
                <w:rFonts w:cs="Arial"/>
                <w:sz w:val="22"/>
                <w:szCs w:val="22"/>
              </w:rPr>
            </w:pPr>
          </w:p>
          <w:p w14:paraId="53A61769" w14:textId="77777777" w:rsidR="00A86E62" w:rsidRDefault="00A86E62" w:rsidP="00905B85">
            <w:pPr>
              <w:pStyle w:val="DeptBullets"/>
              <w:numPr>
                <w:ilvl w:val="0"/>
                <w:numId w:val="0"/>
              </w:numPr>
              <w:spacing w:after="0"/>
              <w:rPr>
                <w:rFonts w:cs="Arial"/>
                <w:sz w:val="22"/>
                <w:szCs w:val="22"/>
              </w:rPr>
            </w:pPr>
          </w:p>
          <w:p w14:paraId="2B23A20B" w14:textId="77777777" w:rsidR="00A86E62" w:rsidRDefault="00A86E62" w:rsidP="00905B85">
            <w:pPr>
              <w:pStyle w:val="DeptBullets"/>
              <w:numPr>
                <w:ilvl w:val="0"/>
                <w:numId w:val="0"/>
              </w:numPr>
              <w:spacing w:after="0"/>
              <w:rPr>
                <w:rFonts w:cs="Arial"/>
                <w:sz w:val="22"/>
                <w:szCs w:val="22"/>
              </w:rPr>
            </w:pPr>
          </w:p>
          <w:p w14:paraId="208C07AD" w14:textId="77777777" w:rsidR="00A86E62" w:rsidRDefault="00A86E62" w:rsidP="00905B85">
            <w:pPr>
              <w:pStyle w:val="DeptBullets"/>
              <w:numPr>
                <w:ilvl w:val="0"/>
                <w:numId w:val="0"/>
              </w:numPr>
              <w:spacing w:after="0"/>
              <w:rPr>
                <w:rFonts w:cs="Arial"/>
                <w:sz w:val="22"/>
                <w:szCs w:val="22"/>
              </w:rPr>
            </w:pPr>
          </w:p>
          <w:p w14:paraId="5FCF34DA" w14:textId="77777777" w:rsidR="00A86E62" w:rsidRDefault="00A86E62" w:rsidP="00905B85">
            <w:pPr>
              <w:pStyle w:val="DeptBullets"/>
              <w:numPr>
                <w:ilvl w:val="0"/>
                <w:numId w:val="0"/>
              </w:numPr>
              <w:spacing w:after="0"/>
              <w:rPr>
                <w:rFonts w:cs="Arial"/>
                <w:sz w:val="22"/>
                <w:szCs w:val="22"/>
              </w:rPr>
            </w:pPr>
          </w:p>
          <w:p w14:paraId="3E15712A" w14:textId="77777777" w:rsidR="00A86E62" w:rsidRDefault="00A86E62" w:rsidP="00905B85">
            <w:pPr>
              <w:pStyle w:val="DeptBullets"/>
              <w:numPr>
                <w:ilvl w:val="0"/>
                <w:numId w:val="0"/>
              </w:numPr>
              <w:spacing w:after="0"/>
              <w:rPr>
                <w:rFonts w:cs="Arial"/>
                <w:sz w:val="22"/>
                <w:szCs w:val="22"/>
              </w:rPr>
            </w:pPr>
          </w:p>
          <w:p w14:paraId="2772E109" w14:textId="77777777" w:rsidR="00A86E62" w:rsidRDefault="00A86E62" w:rsidP="00905B85">
            <w:pPr>
              <w:pStyle w:val="DeptBullets"/>
              <w:numPr>
                <w:ilvl w:val="0"/>
                <w:numId w:val="0"/>
              </w:numPr>
              <w:spacing w:after="0"/>
              <w:rPr>
                <w:rFonts w:cs="Arial"/>
                <w:sz w:val="22"/>
                <w:szCs w:val="22"/>
              </w:rPr>
            </w:pPr>
          </w:p>
          <w:p w14:paraId="31DF0212" w14:textId="77777777" w:rsidR="00A86E62" w:rsidRDefault="00A86E62" w:rsidP="00905B85">
            <w:pPr>
              <w:pStyle w:val="DeptBullets"/>
              <w:numPr>
                <w:ilvl w:val="0"/>
                <w:numId w:val="0"/>
              </w:numPr>
              <w:spacing w:after="0"/>
              <w:rPr>
                <w:rFonts w:cs="Arial"/>
                <w:sz w:val="22"/>
                <w:szCs w:val="22"/>
              </w:rPr>
            </w:pPr>
          </w:p>
          <w:p w14:paraId="07FC55D9" w14:textId="77777777" w:rsidR="00A86E62" w:rsidRDefault="00A86E62" w:rsidP="00905B85">
            <w:pPr>
              <w:pStyle w:val="DeptBullets"/>
              <w:numPr>
                <w:ilvl w:val="0"/>
                <w:numId w:val="0"/>
              </w:numPr>
              <w:spacing w:after="0"/>
              <w:rPr>
                <w:rFonts w:cs="Arial"/>
                <w:sz w:val="22"/>
                <w:szCs w:val="22"/>
              </w:rPr>
            </w:pPr>
          </w:p>
          <w:p w14:paraId="2A290F38" w14:textId="77777777" w:rsidR="00A86E62" w:rsidRDefault="00A86E62" w:rsidP="00905B85">
            <w:pPr>
              <w:pStyle w:val="DeptBullets"/>
              <w:numPr>
                <w:ilvl w:val="0"/>
                <w:numId w:val="0"/>
              </w:numPr>
              <w:spacing w:after="0"/>
              <w:rPr>
                <w:rFonts w:cs="Arial"/>
                <w:sz w:val="22"/>
                <w:szCs w:val="22"/>
              </w:rPr>
            </w:pPr>
          </w:p>
          <w:p w14:paraId="333B362A" w14:textId="77777777" w:rsidR="00A86E62" w:rsidRDefault="00A86E62" w:rsidP="00905B85">
            <w:pPr>
              <w:pStyle w:val="DeptBullets"/>
              <w:numPr>
                <w:ilvl w:val="0"/>
                <w:numId w:val="0"/>
              </w:numPr>
              <w:spacing w:after="0"/>
              <w:rPr>
                <w:rFonts w:cs="Arial"/>
                <w:sz w:val="22"/>
                <w:szCs w:val="22"/>
              </w:rPr>
            </w:pPr>
          </w:p>
          <w:p w14:paraId="7ED9560D" w14:textId="77777777" w:rsidR="00A86E62" w:rsidRDefault="00A86E62" w:rsidP="00905B85">
            <w:pPr>
              <w:pStyle w:val="DeptBullets"/>
              <w:numPr>
                <w:ilvl w:val="0"/>
                <w:numId w:val="0"/>
              </w:numPr>
              <w:spacing w:after="0"/>
              <w:rPr>
                <w:rFonts w:cs="Arial"/>
                <w:sz w:val="22"/>
                <w:szCs w:val="22"/>
              </w:rPr>
            </w:pPr>
          </w:p>
          <w:p w14:paraId="5B7C761C" w14:textId="77777777" w:rsidR="00A86E62" w:rsidRDefault="00A86E62" w:rsidP="00905B85">
            <w:pPr>
              <w:pStyle w:val="DeptBullets"/>
              <w:numPr>
                <w:ilvl w:val="0"/>
                <w:numId w:val="0"/>
              </w:numPr>
              <w:spacing w:after="0"/>
              <w:rPr>
                <w:rFonts w:cs="Arial"/>
                <w:sz w:val="22"/>
                <w:szCs w:val="22"/>
              </w:rPr>
            </w:pPr>
          </w:p>
          <w:p w14:paraId="3D9D5B91" w14:textId="77777777" w:rsidR="00A86E62" w:rsidRDefault="00A86E62" w:rsidP="00905B85">
            <w:pPr>
              <w:pStyle w:val="DeptBullets"/>
              <w:numPr>
                <w:ilvl w:val="0"/>
                <w:numId w:val="0"/>
              </w:numPr>
              <w:spacing w:after="0"/>
              <w:rPr>
                <w:rFonts w:cs="Arial"/>
                <w:sz w:val="22"/>
                <w:szCs w:val="22"/>
              </w:rPr>
            </w:pPr>
          </w:p>
          <w:p w14:paraId="0B04C963" w14:textId="77777777" w:rsidR="00A86E62" w:rsidRDefault="00A86E62" w:rsidP="00905B85">
            <w:pPr>
              <w:pStyle w:val="DeptBullets"/>
              <w:numPr>
                <w:ilvl w:val="0"/>
                <w:numId w:val="0"/>
              </w:numPr>
              <w:spacing w:after="0"/>
              <w:rPr>
                <w:rFonts w:cs="Arial"/>
                <w:sz w:val="22"/>
                <w:szCs w:val="22"/>
              </w:rPr>
            </w:pPr>
          </w:p>
          <w:p w14:paraId="30731889" w14:textId="77777777" w:rsidR="00A86E62" w:rsidRDefault="00A86E62" w:rsidP="00905B85">
            <w:pPr>
              <w:pStyle w:val="DeptBullets"/>
              <w:numPr>
                <w:ilvl w:val="0"/>
                <w:numId w:val="0"/>
              </w:numPr>
              <w:spacing w:after="0"/>
              <w:rPr>
                <w:rFonts w:cs="Arial"/>
                <w:sz w:val="22"/>
                <w:szCs w:val="22"/>
              </w:rPr>
            </w:pPr>
          </w:p>
          <w:p w14:paraId="52D4E8F8" w14:textId="77777777" w:rsidR="00A86E62" w:rsidRDefault="00A86E62" w:rsidP="00905B85">
            <w:pPr>
              <w:pStyle w:val="DeptBullets"/>
              <w:numPr>
                <w:ilvl w:val="0"/>
                <w:numId w:val="0"/>
              </w:numPr>
              <w:spacing w:after="0"/>
              <w:rPr>
                <w:rFonts w:cs="Arial"/>
                <w:sz w:val="22"/>
                <w:szCs w:val="22"/>
              </w:rPr>
            </w:pPr>
          </w:p>
          <w:p w14:paraId="38C726EE" w14:textId="77777777" w:rsidR="00A86E62" w:rsidRDefault="00A86E62" w:rsidP="00905B85">
            <w:pPr>
              <w:pStyle w:val="DeptBullets"/>
              <w:numPr>
                <w:ilvl w:val="0"/>
                <w:numId w:val="0"/>
              </w:numPr>
              <w:spacing w:after="0"/>
              <w:rPr>
                <w:rFonts w:cs="Arial"/>
                <w:sz w:val="22"/>
                <w:szCs w:val="22"/>
              </w:rPr>
            </w:pPr>
          </w:p>
          <w:p w14:paraId="21DB46C1" w14:textId="77777777" w:rsidR="00A86E62" w:rsidRDefault="00A86E62" w:rsidP="00905B85">
            <w:pPr>
              <w:pStyle w:val="DeptBullets"/>
              <w:numPr>
                <w:ilvl w:val="0"/>
                <w:numId w:val="0"/>
              </w:numPr>
              <w:spacing w:after="0"/>
              <w:rPr>
                <w:rFonts w:cs="Arial"/>
                <w:sz w:val="22"/>
                <w:szCs w:val="22"/>
              </w:rPr>
            </w:pPr>
          </w:p>
          <w:p w14:paraId="5B82CB32" w14:textId="77777777" w:rsidR="00A86E62" w:rsidRDefault="00A86E62" w:rsidP="00905B85">
            <w:pPr>
              <w:pStyle w:val="DeptBullets"/>
              <w:numPr>
                <w:ilvl w:val="0"/>
                <w:numId w:val="0"/>
              </w:numPr>
              <w:spacing w:after="0"/>
              <w:rPr>
                <w:rFonts w:cs="Arial"/>
                <w:sz w:val="22"/>
                <w:szCs w:val="22"/>
              </w:rPr>
            </w:pPr>
          </w:p>
          <w:p w14:paraId="55D4CA3D" w14:textId="77777777" w:rsidR="00A86E62" w:rsidRDefault="00A86E62" w:rsidP="00905B85">
            <w:pPr>
              <w:pStyle w:val="DeptBullets"/>
              <w:numPr>
                <w:ilvl w:val="0"/>
                <w:numId w:val="0"/>
              </w:numPr>
              <w:spacing w:after="0"/>
              <w:rPr>
                <w:rFonts w:cs="Arial"/>
                <w:sz w:val="22"/>
                <w:szCs w:val="22"/>
              </w:rPr>
            </w:pPr>
          </w:p>
          <w:p w14:paraId="6CE0C468" w14:textId="77777777" w:rsidR="00A86E62" w:rsidRDefault="00A86E62" w:rsidP="00905B85">
            <w:pPr>
              <w:pStyle w:val="DeptBullets"/>
              <w:numPr>
                <w:ilvl w:val="0"/>
                <w:numId w:val="0"/>
              </w:numPr>
              <w:spacing w:after="0"/>
              <w:rPr>
                <w:rFonts w:cs="Arial"/>
                <w:sz w:val="22"/>
                <w:szCs w:val="22"/>
              </w:rPr>
            </w:pPr>
          </w:p>
          <w:p w14:paraId="585FC2A4" w14:textId="77777777" w:rsidR="00A86E62" w:rsidRDefault="00A86E62" w:rsidP="00905B85">
            <w:pPr>
              <w:pStyle w:val="DeptBullets"/>
              <w:numPr>
                <w:ilvl w:val="0"/>
                <w:numId w:val="0"/>
              </w:numPr>
              <w:spacing w:after="0"/>
              <w:rPr>
                <w:rFonts w:cs="Arial"/>
                <w:sz w:val="22"/>
                <w:szCs w:val="22"/>
              </w:rPr>
            </w:pPr>
          </w:p>
          <w:p w14:paraId="5D3DB826" w14:textId="77777777" w:rsidR="00A86E62" w:rsidRDefault="00A86E62" w:rsidP="00905B85">
            <w:pPr>
              <w:pStyle w:val="DeptBullets"/>
              <w:numPr>
                <w:ilvl w:val="0"/>
                <w:numId w:val="0"/>
              </w:numPr>
              <w:spacing w:after="0"/>
              <w:rPr>
                <w:rFonts w:cs="Arial"/>
                <w:sz w:val="22"/>
                <w:szCs w:val="22"/>
              </w:rPr>
            </w:pPr>
          </w:p>
          <w:p w14:paraId="41752FBB" w14:textId="77777777" w:rsidR="00A86E62" w:rsidRDefault="00A86E62" w:rsidP="00905B85">
            <w:pPr>
              <w:pStyle w:val="DeptBullets"/>
              <w:numPr>
                <w:ilvl w:val="0"/>
                <w:numId w:val="0"/>
              </w:numPr>
              <w:spacing w:after="0"/>
              <w:rPr>
                <w:rFonts w:cs="Arial"/>
                <w:sz w:val="22"/>
                <w:szCs w:val="22"/>
              </w:rPr>
            </w:pPr>
          </w:p>
          <w:p w14:paraId="0592D36E" w14:textId="77777777" w:rsidR="00A86E62" w:rsidRDefault="00A86E62" w:rsidP="00905B85">
            <w:pPr>
              <w:pStyle w:val="DeptBullets"/>
              <w:numPr>
                <w:ilvl w:val="0"/>
                <w:numId w:val="0"/>
              </w:numPr>
              <w:spacing w:after="0"/>
              <w:rPr>
                <w:rFonts w:cs="Arial"/>
                <w:sz w:val="22"/>
                <w:szCs w:val="22"/>
              </w:rPr>
            </w:pPr>
          </w:p>
          <w:p w14:paraId="7E138918" w14:textId="77777777" w:rsidR="00A86E62" w:rsidRDefault="00A86E62" w:rsidP="00905B85">
            <w:pPr>
              <w:pStyle w:val="DeptBullets"/>
              <w:numPr>
                <w:ilvl w:val="0"/>
                <w:numId w:val="0"/>
              </w:numPr>
              <w:spacing w:after="0"/>
              <w:rPr>
                <w:rFonts w:cs="Arial"/>
                <w:sz w:val="22"/>
                <w:szCs w:val="22"/>
              </w:rPr>
            </w:pPr>
          </w:p>
          <w:p w14:paraId="090EE3CB" w14:textId="77777777" w:rsidR="00A86E62" w:rsidRDefault="00A86E62" w:rsidP="00905B85">
            <w:pPr>
              <w:pStyle w:val="DeptBullets"/>
              <w:numPr>
                <w:ilvl w:val="0"/>
                <w:numId w:val="0"/>
              </w:numPr>
              <w:spacing w:after="0"/>
              <w:rPr>
                <w:rFonts w:cs="Arial"/>
                <w:sz w:val="22"/>
                <w:szCs w:val="22"/>
              </w:rPr>
            </w:pPr>
          </w:p>
          <w:p w14:paraId="5786FB8B" w14:textId="77777777" w:rsidR="00A86E62" w:rsidRDefault="00A86E62" w:rsidP="00905B85">
            <w:pPr>
              <w:pStyle w:val="DeptBullets"/>
              <w:numPr>
                <w:ilvl w:val="0"/>
                <w:numId w:val="0"/>
              </w:numPr>
              <w:spacing w:after="0"/>
              <w:rPr>
                <w:rFonts w:cs="Arial"/>
                <w:sz w:val="22"/>
                <w:szCs w:val="22"/>
              </w:rPr>
            </w:pPr>
          </w:p>
          <w:p w14:paraId="1B31E0E4" w14:textId="77777777" w:rsidR="00A86E62" w:rsidRDefault="00A86E62" w:rsidP="00905B85">
            <w:pPr>
              <w:pStyle w:val="DeptBullets"/>
              <w:numPr>
                <w:ilvl w:val="0"/>
                <w:numId w:val="0"/>
              </w:numPr>
              <w:spacing w:after="0"/>
              <w:rPr>
                <w:rFonts w:cs="Arial"/>
                <w:sz w:val="22"/>
                <w:szCs w:val="22"/>
              </w:rPr>
            </w:pPr>
          </w:p>
          <w:p w14:paraId="3F42697D" w14:textId="77777777" w:rsidR="00A86E62" w:rsidRDefault="00A86E62" w:rsidP="00905B85">
            <w:pPr>
              <w:pStyle w:val="DeptBullets"/>
              <w:numPr>
                <w:ilvl w:val="0"/>
                <w:numId w:val="0"/>
              </w:numPr>
              <w:spacing w:after="0"/>
              <w:rPr>
                <w:rFonts w:cs="Arial"/>
                <w:sz w:val="22"/>
                <w:szCs w:val="22"/>
              </w:rPr>
            </w:pPr>
          </w:p>
          <w:p w14:paraId="2D4052FA" w14:textId="77777777" w:rsidR="00A86E62" w:rsidRDefault="00A86E62" w:rsidP="00905B85">
            <w:pPr>
              <w:pStyle w:val="DeptBullets"/>
              <w:numPr>
                <w:ilvl w:val="0"/>
                <w:numId w:val="0"/>
              </w:numPr>
              <w:spacing w:after="0"/>
              <w:rPr>
                <w:rFonts w:cs="Arial"/>
                <w:sz w:val="22"/>
                <w:szCs w:val="22"/>
              </w:rPr>
            </w:pPr>
          </w:p>
          <w:p w14:paraId="26299923" w14:textId="77777777" w:rsidR="00A86E62" w:rsidRDefault="00A86E62" w:rsidP="00905B85">
            <w:pPr>
              <w:pStyle w:val="DeptBullets"/>
              <w:numPr>
                <w:ilvl w:val="0"/>
                <w:numId w:val="0"/>
              </w:numPr>
              <w:spacing w:after="0"/>
              <w:rPr>
                <w:rFonts w:cs="Arial"/>
                <w:sz w:val="22"/>
                <w:szCs w:val="22"/>
              </w:rPr>
            </w:pPr>
          </w:p>
          <w:p w14:paraId="7233C5A7" w14:textId="77777777" w:rsidR="00A86E62" w:rsidRDefault="00A86E62" w:rsidP="00905B85">
            <w:pPr>
              <w:pStyle w:val="DeptBullets"/>
              <w:numPr>
                <w:ilvl w:val="0"/>
                <w:numId w:val="0"/>
              </w:numPr>
              <w:spacing w:after="0"/>
              <w:rPr>
                <w:rFonts w:cs="Arial"/>
                <w:sz w:val="22"/>
                <w:szCs w:val="22"/>
              </w:rPr>
            </w:pPr>
          </w:p>
          <w:p w14:paraId="7B8E9108" w14:textId="77777777" w:rsidR="00A86E62" w:rsidRDefault="00A86E62" w:rsidP="00905B85">
            <w:pPr>
              <w:pStyle w:val="DeptBullets"/>
              <w:numPr>
                <w:ilvl w:val="0"/>
                <w:numId w:val="0"/>
              </w:numPr>
              <w:spacing w:after="0"/>
              <w:rPr>
                <w:rFonts w:cs="Arial"/>
                <w:sz w:val="22"/>
                <w:szCs w:val="22"/>
              </w:rPr>
            </w:pPr>
          </w:p>
          <w:p w14:paraId="7B641F89" w14:textId="77777777" w:rsidR="00A86E62" w:rsidRDefault="00A86E62" w:rsidP="00905B85">
            <w:pPr>
              <w:pStyle w:val="DeptBullets"/>
              <w:numPr>
                <w:ilvl w:val="0"/>
                <w:numId w:val="0"/>
              </w:numPr>
              <w:spacing w:after="0"/>
              <w:rPr>
                <w:rFonts w:cs="Arial"/>
                <w:sz w:val="22"/>
                <w:szCs w:val="22"/>
              </w:rPr>
            </w:pPr>
          </w:p>
          <w:p w14:paraId="5F3F94E3" w14:textId="77777777" w:rsidR="00A86E62" w:rsidRDefault="00A86E62" w:rsidP="00905B85">
            <w:pPr>
              <w:pStyle w:val="DeptBullets"/>
              <w:numPr>
                <w:ilvl w:val="0"/>
                <w:numId w:val="0"/>
              </w:numPr>
              <w:spacing w:after="0"/>
              <w:rPr>
                <w:rFonts w:cs="Arial"/>
                <w:sz w:val="22"/>
                <w:szCs w:val="22"/>
              </w:rPr>
            </w:pPr>
          </w:p>
          <w:p w14:paraId="1886D660" w14:textId="77777777" w:rsidR="00A86E62" w:rsidRDefault="00A86E62" w:rsidP="00905B85">
            <w:pPr>
              <w:pStyle w:val="DeptBullets"/>
              <w:numPr>
                <w:ilvl w:val="0"/>
                <w:numId w:val="0"/>
              </w:numPr>
              <w:spacing w:after="0"/>
              <w:rPr>
                <w:rFonts w:cs="Arial"/>
                <w:sz w:val="22"/>
                <w:szCs w:val="22"/>
              </w:rPr>
            </w:pPr>
          </w:p>
          <w:p w14:paraId="75418220" w14:textId="77777777" w:rsidR="00A86E62" w:rsidRDefault="00A86E62" w:rsidP="00905B85">
            <w:pPr>
              <w:pStyle w:val="DeptBullets"/>
              <w:numPr>
                <w:ilvl w:val="0"/>
                <w:numId w:val="0"/>
              </w:numPr>
              <w:spacing w:after="0"/>
              <w:rPr>
                <w:rFonts w:cs="Arial"/>
                <w:sz w:val="22"/>
                <w:szCs w:val="22"/>
              </w:rPr>
            </w:pPr>
          </w:p>
          <w:p w14:paraId="179C487C" w14:textId="77777777" w:rsidR="00A86E62" w:rsidRDefault="00A86E62" w:rsidP="00905B85">
            <w:pPr>
              <w:pStyle w:val="DeptBullets"/>
              <w:numPr>
                <w:ilvl w:val="0"/>
                <w:numId w:val="0"/>
              </w:numPr>
              <w:spacing w:after="0"/>
              <w:rPr>
                <w:rFonts w:cs="Arial"/>
                <w:sz w:val="22"/>
                <w:szCs w:val="22"/>
              </w:rPr>
            </w:pPr>
            <w:r>
              <w:rPr>
                <w:rFonts w:cs="Arial"/>
                <w:sz w:val="22"/>
                <w:szCs w:val="22"/>
              </w:rPr>
              <w:t>AP4</w:t>
            </w:r>
            <w:r w:rsidR="00B25C42">
              <w:rPr>
                <w:rFonts w:cs="Arial"/>
                <w:sz w:val="22"/>
                <w:szCs w:val="22"/>
              </w:rPr>
              <w:t>/181023</w:t>
            </w:r>
          </w:p>
          <w:p w14:paraId="3CD9B88D" w14:textId="77777777" w:rsidR="001F224F" w:rsidRDefault="001F224F" w:rsidP="00905B85">
            <w:pPr>
              <w:pStyle w:val="DeptBullets"/>
              <w:numPr>
                <w:ilvl w:val="0"/>
                <w:numId w:val="0"/>
              </w:numPr>
              <w:spacing w:after="0"/>
              <w:rPr>
                <w:rFonts w:cs="Arial"/>
                <w:sz w:val="22"/>
                <w:szCs w:val="22"/>
              </w:rPr>
            </w:pPr>
          </w:p>
          <w:p w14:paraId="4C61CAC5" w14:textId="77777777" w:rsidR="001F224F" w:rsidRDefault="001F224F" w:rsidP="00905B85">
            <w:pPr>
              <w:pStyle w:val="DeptBullets"/>
              <w:numPr>
                <w:ilvl w:val="0"/>
                <w:numId w:val="0"/>
              </w:numPr>
              <w:spacing w:after="0"/>
              <w:rPr>
                <w:rFonts w:cs="Arial"/>
                <w:sz w:val="22"/>
                <w:szCs w:val="22"/>
              </w:rPr>
            </w:pPr>
          </w:p>
          <w:p w14:paraId="6E14CF76" w14:textId="5EC69785" w:rsidR="001F224F" w:rsidRPr="00D6231F" w:rsidRDefault="001F224F" w:rsidP="00905B85">
            <w:pPr>
              <w:pStyle w:val="DeptBullets"/>
              <w:numPr>
                <w:ilvl w:val="0"/>
                <w:numId w:val="0"/>
              </w:numPr>
              <w:spacing w:after="0"/>
              <w:rPr>
                <w:rFonts w:cs="Arial"/>
                <w:sz w:val="22"/>
                <w:szCs w:val="22"/>
              </w:rPr>
            </w:pPr>
            <w:r>
              <w:rPr>
                <w:rFonts w:cs="Arial"/>
                <w:sz w:val="22"/>
                <w:szCs w:val="22"/>
              </w:rPr>
              <w:t>AP5/181023</w:t>
            </w:r>
          </w:p>
        </w:tc>
      </w:tr>
      <w:tr w:rsidR="009E4606" w:rsidRPr="00D6231F" w14:paraId="4F0E64E7" w14:textId="77777777" w:rsidTr="00002F5E">
        <w:trPr>
          <w:trHeight w:val="367"/>
        </w:trPr>
        <w:tc>
          <w:tcPr>
            <w:tcW w:w="993" w:type="dxa"/>
            <w:shd w:val="clear" w:color="auto" w:fill="auto"/>
          </w:tcPr>
          <w:p w14:paraId="726C1FB0" w14:textId="51C55E12" w:rsidR="009E4606" w:rsidRPr="003B0D43" w:rsidRDefault="009E4606" w:rsidP="009E4606">
            <w:pPr>
              <w:pStyle w:val="DeptBullets"/>
              <w:numPr>
                <w:ilvl w:val="0"/>
                <w:numId w:val="0"/>
              </w:numPr>
              <w:spacing w:after="0"/>
              <w:rPr>
                <w:rFonts w:cs="Arial"/>
                <w:sz w:val="22"/>
                <w:szCs w:val="22"/>
              </w:rPr>
            </w:pPr>
            <w:r w:rsidRPr="00D6231F">
              <w:rPr>
                <w:rFonts w:cs="Arial"/>
                <w:sz w:val="22"/>
                <w:szCs w:val="22"/>
              </w:rPr>
              <w:lastRenderedPageBreak/>
              <w:t xml:space="preserve">Agenda Item </w:t>
            </w:r>
            <w:r>
              <w:rPr>
                <w:rFonts w:cs="Arial"/>
                <w:sz w:val="22"/>
                <w:szCs w:val="22"/>
              </w:rPr>
              <w:t>4</w:t>
            </w:r>
          </w:p>
        </w:tc>
        <w:tc>
          <w:tcPr>
            <w:tcW w:w="7400" w:type="dxa"/>
            <w:shd w:val="clear" w:color="auto" w:fill="auto"/>
          </w:tcPr>
          <w:p w14:paraId="4C4137FC" w14:textId="77777777" w:rsidR="009E4606" w:rsidRPr="00D6231F" w:rsidRDefault="009E4606" w:rsidP="009E4606">
            <w:pPr>
              <w:pStyle w:val="DeptBullets"/>
              <w:numPr>
                <w:ilvl w:val="0"/>
                <w:numId w:val="0"/>
              </w:numPr>
              <w:spacing w:after="0"/>
              <w:rPr>
                <w:rFonts w:cs="Arial"/>
                <w:b/>
                <w:bCs/>
                <w:sz w:val="22"/>
                <w:szCs w:val="22"/>
              </w:rPr>
            </w:pPr>
            <w:r>
              <w:rPr>
                <w:rFonts w:cs="Arial"/>
                <w:b/>
                <w:bCs/>
                <w:sz w:val="22"/>
                <w:szCs w:val="22"/>
              </w:rPr>
              <w:t xml:space="preserve">The </w:t>
            </w:r>
            <w:r w:rsidRPr="00D6231F">
              <w:rPr>
                <w:rFonts w:cs="Arial"/>
                <w:b/>
                <w:bCs/>
                <w:sz w:val="22"/>
                <w:szCs w:val="22"/>
              </w:rPr>
              <w:t>Pension Regulator – Richard Caines sent apologies for the meeting.</w:t>
            </w:r>
          </w:p>
          <w:p w14:paraId="7D0DAA97" w14:textId="77777777" w:rsidR="009E4606" w:rsidRPr="00D6231F" w:rsidRDefault="009E4606" w:rsidP="009E4606">
            <w:pPr>
              <w:pStyle w:val="DeptBullets"/>
              <w:numPr>
                <w:ilvl w:val="0"/>
                <w:numId w:val="0"/>
              </w:numPr>
              <w:spacing w:after="0"/>
              <w:rPr>
                <w:rFonts w:cs="Arial"/>
                <w:sz w:val="22"/>
                <w:szCs w:val="22"/>
              </w:rPr>
            </w:pPr>
          </w:p>
          <w:p w14:paraId="3908871E" w14:textId="77777777" w:rsidR="009E4606" w:rsidRPr="003B0D43" w:rsidRDefault="009E4606" w:rsidP="009E4606">
            <w:pPr>
              <w:pStyle w:val="DeptBullets"/>
              <w:numPr>
                <w:ilvl w:val="0"/>
                <w:numId w:val="0"/>
              </w:numPr>
              <w:spacing w:after="0"/>
              <w:rPr>
                <w:rFonts w:cs="Arial"/>
                <w:b/>
                <w:bCs/>
                <w:sz w:val="22"/>
                <w:szCs w:val="22"/>
              </w:rPr>
            </w:pPr>
          </w:p>
        </w:tc>
        <w:tc>
          <w:tcPr>
            <w:tcW w:w="1418" w:type="dxa"/>
            <w:shd w:val="clear" w:color="auto" w:fill="auto"/>
          </w:tcPr>
          <w:p w14:paraId="10566037" w14:textId="77777777" w:rsidR="009E4606" w:rsidRPr="00D6231F" w:rsidRDefault="009E4606" w:rsidP="009E4606">
            <w:pPr>
              <w:pStyle w:val="DeptBullets"/>
              <w:numPr>
                <w:ilvl w:val="0"/>
                <w:numId w:val="0"/>
              </w:numPr>
              <w:spacing w:after="0"/>
              <w:rPr>
                <w:rFonts w:cs="Arial"/>
                <w:sz w:val="22"/>
                <w:szCs w:val="22"/>
              </w:rPr>
            </w:pPr>
          </w:p>
          <w:p w14:paraId="5CB5CD1C" w14:textId="77777777" w:rsidR="009E4606" w:rsidRPr="00D6231F" w:rsidRDefault="009E4606" w:rsidP="009E4606">
            <w:pPr>
              <w:pStyle w:val="DeptBullets"/>
              <w:numPr>
                <w:ilvl w:val="0"/>
                <w:numId w:val="0"/>
              </w:numPr>
              <w:spacing w:after="0"/>
              <w:rPr>
                <w:rFonts w:cs="Arial"/>
                <w:sz w:val="22"/>
                <w:szCs w:val="22"/>
              </w:rPr>
            </w:pPr>
          </w:p>
          <w:p w14:paraId="17345E32" w14:textId="77777777" w:rsidR="009E4606" w:rsidRDefault="009E4606" w:rsidP="009E4606">
            <w:pPr>
              <w:pStyle w:val="DeptBullets"/>
              <w:numPr>
                <w:ilvl w:val="0"/>
                <w:numId w:val="0"/>
              </w:numPr>
              <w:spacing w:after="0"/>
              <w:rPr>
                <w:rFonts w:cs="Arial"/>
                <w:sz w:val="22"/>
                <w:szCs w:val="22"/>
              </w:rPr>
            </w:pPr>
          </w:p>
        </w:tc>
      </w:tr>
      <w:tr w:rsidR="009E4606" w:rsidRPr="00D6231F" w14:paraId="5576E9A2" w14:textId="77777777" w:rsidTr="00002F5E">
        <w:trPr>
          <w:trHeight w:val="367"/>
        </w:trPr>
        <w:tc>
          <w:tcPr>
            <w:tcW w:w="993" w:type="dxa"/>
            <w:shd w:val="clear" w:color="auto" w:fill="auto"/>
          </w:tcPr>
          <w:p w14:paraId="392EE5A1" w14:textId="4F2EDD77" w:rsidR="009E4606" w:rsidRPr="00D6231F" w:rsidRDefault="009E4606" w:rsidP="009E4606">
            <w:pPr>
              <w:pStyle w:val="DeptBullets"/>
              <w:numPr>
                <w:ilvl w:val="0"/>
                <w:numId w:val="0"/>
              </w:numPr>
              <w:spacing w:after="0"/>
              <w:rPr>
                <w:rFonts w:cs="Arial"/>
                <w:b/>
                <w:sz w:val="22"/>
                <w:szCs w:val="22"/>
              </w:rPr>
            </w:pPr>
            <w:r w:rsidRPr="00D6231F">
              <w:rPr>
                <w:rFonts w:cs="Arial"/>
                <w:sz w:val="22"/>
                <w:szCs w:val="22"/>
              </w:rPr>
              <w:t>Agenda Item 5</w:t>
            </w:r>
          </w:p>
        </w:tc>
        <w:tc>
          <w:tcPr>
            <w:tcW w:w="7400" w:type="dxa"/>
            <w:shd w:val="clear" w:color="auto" w:fill="auto"/>
          </w:tcPr>
          <w:p w14:paraId="30E7936E" w14:textId="06BB9BCA" w:rsidR="009E4606" w:rsidRPr="00D6231F" w:rsidRDefault="009E4606" w:rsidP="009E4606">
            <w:pPr>
              <w:pStyle w:val="DeptBullets"/>
              <w:numPr>
                <w:ilvl w:val="0"/>
                <w:numId w:val="0"/>
              </w:numPr>
              <w:spacing w:after="0"/>
              <w:rPr>
                <w:rFonts w:cs="Arial"/>
                <w:b/>
                <w:bCs/>
                <w:sz w:val="22"/>
                <w:szCs w:val="22"/>
              </w:rPr>
            </w:pPr>
            <w:r w:rsidRPr="00D6231F">
              <w:rPr>
                <w:rFonts w:cs="Arial"/>
                <w:b/>
                <w:bCs/>
                <w:sz w:val="22"/>
                <w:szCs w:val="22"/>
              </w:rPr>
              <w:t>Terms of Reference (ToR)</w:t>
            </w:r>
          </w:p>
          <w:p w14:paraId="3F0FA067" w14:textId="77777777" w:rsidR="009E4606" w:rsidRPr="00D6231F" w:rsidRDefault="009E4606" w:rsidP="009E4606">
            <w:pPr>
              <w:pStyle w:val="DeptBullets"/>
              <w:numPr>
                <w:ilvl w:val="0"/>
                <w:numId w:val="0"/>
              </w:numPr>
              <w:spacing w:after="0"/>
              <w:rPr>
                <w:rFonts w:cs="Arial"/>
                <w:b/>
                <w:bCs/>
                <w:sz w:val="22"/>
                <w:szCs w:val="22"/>
              </w:rPr>
            </w:pPr>
          </w:p>
          <w:p w14:paraId="55896728" w14:textId="423B7D47"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NM referred to the Board’s ToR which had been discussed at a previous Board meeting but not formally approved.  </w:t>
            </w:r>
          </w:p>
          <w:p w14:paraId="6D96127C" w14:textId="063CA51F"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SF questioned paragraph 2.9 and 2.11 which contained the word ‘verify’ where others had ‘providing assurance’. She wondered why this was the case.  JB agreed to take this action to review</w:t>
            </w:r>
            <w:r w:rsidR="001C3C38">
              <w:rPr>
                <w:rFonts w:cs="Arial"/>
                <w:color w:val="000000" w:themeColor="text1"/>
                <w:sz w:val="22"/>
                <w:szCs w:val="22"/>
              </w:rPr>
              <w:t xml:space="preserve"> and amend if necessary</w:t>
            </w:r>
            <w:r w:rsidR="00B628C8">
              <w:rPr>
                <w:rFonts w:cs="Arial"/>
                <w:color w:val="000000" w:themeColor="text1"/>
                <w:sz w:val="22"/>
                <w:szCs w:val="22"/>
              </w:rPr>
              <w:t>.</w:t>
            </w:r>
          </w:p>
          <w:p w14:paraId="673AE4F1" w14:textId="493486AA" w:rsidR="009E4606" w:rsidRPr="00D6231F" w:rsidRDefault="009E4606" w:rsidP="009E4606">
            <w:pPr>
              <w:pStyle w:val="DeptBullets"/>
              <w:numPr>
                <w:ilvl w:val="0"/>
                <w:numId w:val="0"/>
              </w:numPr>
              <w:spacing w:after="0"/>
              <w:ind w:left="203"/>
              <w:rPr>
                <w:rFonts w:cs="Arial"/>
                <w:color w:val="000000" w:themeColor="text1"/>
                <w:sz w:val="22"/>
                <w:szCs w:val="22"/>
              </w:rPr>
            </w:pPr>
          </w:p>
          <w:p w14:paraId="3A1136E6" w14:textId="3F370CDF"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NM explained that the content of the sub-committee ToR </w:t>
            </w:r>
            <w:proofErr w:type="gramStart"/>
            <w:r w:rsidRPr="00D6231F">
              <w:rPr>
                <w:rFonts w:cs="Arial"/>
                <w:color w:val="000000" w:themeColor="text1"/>
                <w:sz w:val="22"/>
                <w:szCs w:val="22"/>
              </w:rPr>
              <w:t>were</w:t>
            </w:r>
            <w:proofErr w:type="gramEnd"/>
            <w:r w:rsidRPr="00D6231F">
              <w:rPr>
                <w:rFonts w:cs="Arial"/>
                <w:color w:val="000000" w:themeColor="text1"/>
                <w:sz w:val="22"/>
                <w:szCs w:val="22"/>
              </w:rPr>
              <w:t xml:space="preserve"> for the Board to determine and asked Board members if they were content with the IMC, </w:t>
            </w:r>
            <w:proofErr w:type="spellStart"/>
            <w:r w:rsidRPr="00D6231F">
              <w:rPr>
                <w:rFonts w:cs="Arial"/>
                <w:color w:val="000000" w:themeColor="text1"/>
                <w:sz w:val="22"/>
                <w:szCs w:val="22"/>
              </w:rPr>
              <w:t>SD&amp;MoD</w:t>
            </w:r>
            <w:proofErr w:type="spellEnd"/>
            <w:r w:rsidRPr="00D6231F">
              <w:rPr>
                <w:rFonts w:cs="Arial"/>
                <w:color w:val="000000" w:themeColor="text1"/>
                <w:sz w:val="22"/>
                <w:szCs w:val="22"/>
              </w:rPr>
              <w:t xml:space="preserve"> and MRIC sub-committees’ ToR.</w:t>
            </w:r>
          </w:p>
          <w:p w14:paraId="0D351DC3" w14:textId="7FFB5C60"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SF queried how the sub-committees consider major projects as the MRIC ToR do not explicitly mention major projects.  SA considered that the ToR of the MRIC were broad enough to capture all projects.  </w:t>
            </w:r>
          </w:p>
          <w:p w14:paraId="10EB078D" w14:textId="6913CFF9"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SA referred to the statement within the ToR “</w:t>
            </w:r>
            <w:r w:rsidRPr="00D6231F">
              <w:rPr>
                <w:rStyle w:val="normaltextrun"/>
                <w:rFonts w:cs="Arial"/>
                <w:i/>
                <w:iCs/>
                <w:color w:val="000000"/>
                <w:sz w:val="22"/>
                <w:szCs w:val="22"/>
                <w:bdr w:val="none" w:sz="0" w:space="0" w:color="auto" w:frame="1"/>
              </w:rPr>
              <w:t>The sub-committee may consider any other relevant matter referred to it from any other sub-committee or from the Board”.</w:t>
            </w:r>
            <w:r w:rsidRPr="00D6231F">
              <w:rPr>
                <w:rFonts w:cs="Arial"/>
                <w:color w:val="000000" w:themeColor="text1"/>
                <w:sz w:val="22"/>
                <w:szCs w:val="22"/>
              </w:rPr>
              <w:t xml:space="preserve"> MP confirmed that the line had been added to the other sub-committees ToR as well.</w:t>
            </w:r>
          </w:p>
          <w:p w14:paraId="3AA179B7" w14:textId="2A4BBF0F"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The Board agreed the three sub-committee</w:t>
            </w:r>
            <w:r w:rsidR="00130154">
              <w:rPr>
                <w:rFonts w:cs="Arial"/>
                <w:color w:val="000000" w:themeColor="text1"/>
                <w:sz w:val="22"/>
                <w:szCs w:val="22"/>
              </w:rPr>
              <w:t>s’</w:t>
            </w:r>
            <w:r w:rsidRPr="00D6231F">
              <w:rPr>
                <w:rFonts w:cs="Arial"/>
                <w:color w:val="000000" w:themeColor="text1"/>
                <w:sz w:val="22"/>
                <w:szCs w:val="22"/>
              </w:rPr>
              <w:t xml:space="preserve"> ToR and confirmed they will be reviewed again next year (July).</w:t>
            </w:r>
          </w:p>
          <w:p w14:paraId="22224213" w14:textId="77777777" w:rsidR="009E4606" w:rsidRPr="00D6231F" w:rsidRDefault="009E4606" w:rsidP="009E4606">
            <w:pPr>
              <w:pStyle w:val="DeptBullets"/>
              <w:numPr>
                <w:ilvl w:val="0"/>
                <w:numId w:val="0"/>
              </w:numPr>
              <w:spacing w:after="0"/>
              <w:ind w:left="203"/>
              <w:rPr>
                <w:rFonts w:cs="Arial"/>
                <w:color w:val="000000" w:themeColor="text1"/>
                <w:sz w:val="22"/>
                <w:szCs w:val="22"/>
              </w:rPr>
            </w:pPr>
          </w:p>
          <w:p w14:paraId="7A509041" w14:textId="06E0407A"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In respect of the new Transition sub-committee’s ToR, PS reflected there had been a reduction in bullet points as requested but he could not see a route for escalation of immediate but minor operational issues, or confirmation regarding frequency of meetings and distribution of reports.  </w:t>
            </w:r>
          </w:p>
          <w:p w14:paraId="13475E46" w14:textId="778C3796"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PS noted that the Transition sub-committee will generally meet one week before the other sub-committees and the next meeting is scheduled for 8 December. He also noted that there will be a standing update provided at the main Board meeting, and that minutes from the Transition sub-committee would be shared with Board members. He asked that TCS be invited to attend a Board meeting at the appropriate time. </w:t>
            </w:r>
          </w:p>
          <w:p w14:paraId="0DC2AC4D" w14:textId="77777777" w:rsidR="009E4606" w:rsidRPr="00D6231F" w:rsidRDefault="009E4606" w:rsidP="009E4606">
            <w:pPr>
              <w:pStyle w:val="DeptBullets"/>
              <w:numPr>
                <w:ilvl w:val="0"/>
                <w:numId w:val="0"/>
              </w:numPr>
              <w:spacing w:after="0"/>
              <w:ind w:left="203"/>
              <w:rPr>
                <w:rFonts w:cs="Arial"/>
                <w:color w:val="000000" w:themeColor="text1"/>
                <w:sz w:val="22"/>
                <w:szCs w:val="22"/>
              </w:rPr>
            </w:pPr>
          </w:p>
          <w:p w14:paraId="33319F72" w14:textId="2C620CBB"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SA asked for the highlight report to be circulated monthly to the Board. AL agreed that it would be circulated on a monthly basis. </w:t>
            </w:r>
          </w:p>
          <w:p w14:paraId="26884219" w14:textId="2751A913"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The Board agreed the Transition sub-committee ToR and confirmed they will be reviewed again in a year.</w:t>
            </w:r>
          </w:p>
          <w:p w14:paraId="572C233C" w14:textId="6D10963F" w:rsidR="009E4606" w:rsidRPr="00D6231F" w:rsidRDefault="009E4606" w:rsidP="009E4606">
            <w:pPr>
              <w:pStyle w:val="DeptBullets"/>
              <w:numPr>
                <w:ilvl w:val="0"/>
                <w:numId w:val="0"/>
              </w:numPr>
              <w:spacing w:after="0"/>
              <w:ind w:left="-81"/>
              <w:rPr>
                <w:rFonts w:cs="Arial"/>
                <w:b/>
                <w:sz w:val="22"/>
                <w:szCs w:val="22"/>
              </w:rPr>
            </w:pPr>
          </w:p>
        </w:tc>
        <w:tc>
          <w:tcPr>
            <w:tcW w:w="1418" w:type="dxa"/>
            <w:shd w:val="clear" w:color="auto" w:fill="auto"/>
          </w:tcPr>
          <w:p w14:paraId="0C085448" w14:textId="77777777" w:rsidR="009E4606" w:rsidRPr="00D6231F" w:rsidRDefault="009E4606" w:rsidP="009E4606">
            <w:pPr>
              <w:pStyle w:val="DeptBullets"/>
              <w:numPr>
                <w:ilvl w:val="0"/>
                <w:numId w:val="0"/>
              </w:numPr>
              <w:spacing w:after="0"/>
              <w:rPr>
                <w:rFonts w:cs="Arial"/>
                <w:sz w:val="22"/>
                <w:szCs w:val="22"/>
              </w:rPr>
            </w:pPr>
          </w:p>
          <w:p w14:paraId="36960425" w14:textId="77777777" w:rsidR="009E4606" w:rsidRPr="00D6231F" w:rsidRDefault="009E4606" w:rsidP="009E4606">
            <w:pPr>
              <w:pStyle w:val="DeptBullets"/>
              <w:numPr>
                <w:ilvl w:val="0"/>
                <w:numId w:val="0"/>
              </w:numPr>
              <w:spacing w:after="0"/>
              <w:rPr>
                <w:rFonts w:cs="Arial"/>
                <w:sz w:val="22"/>
                <w:szCs w:val="22"/>
              </w:rPr>
            </w:pPr>
          </w:p>
          <w:p w14:paraId="7DF62460" w14:textId="77777777" w:rsidR="009E4606" w:rsidRPr="00D6231F" w:rsidRDefault="009E4606" w:rsidP="009E4606">
            <w:pPr>
              <w:pStyle w:val="DeptBullets"/>
              <w:numPr>
                <w:ilvl w:val="0"/>
                <w:numId w:val="0"/>
              </w:numPr>
              <w:spacing w:after="0"/>
              <w:rPr>
                <w:rFonts w:cs="Arial"/>
                <w:sz w:val="22"/>
                <w:szCs w:val="22"/>
              </w:rPr>
            </w:pPr>
          </w:p>
          <w:p w14:paraId="7C914E5B" w14:textId="77777777" w:rsidR="009E4606" w:rsidRPr="00D6231F" w:rsidRDefault="009E4606" w:rsidP="009E4606">
            <w:pPr>
              <w:pStyle w:val="DeptBullets"/>
              <w:numPr>
                <w:ilvl w:val="0"/>
                <w:numId w:val="0"/>
              </w:numPr>
              <w:spacing w:after="0"/>
              <w:rPr>
                <w:rFonts w:cs="Arial"/>
                <w:sz w:val="22"/>
                <w:szCs w:val="22"/>
              </w:rPr>
            </w:pPr>
          </w:p>
          <w:p w14:paraId="2D96FD31" w14:textId="77777777" w:rsidR="009E4606" w:rsidRPr="00D6231F" w:rsidRDefault="009E4606" w:rsidP="009E4606">
            <w:pPr>
              <w:pStyle w:val="DeptBullets"/>
              <w:numPr>
                <w:ilvl w:val="0"/>
                <w:numId w:val="0"/>
              </w:numPr>
              <w:spacing w:after="0"/>
              <w:rPr>
                <w:rFonts w:cs="Arial"/>
                <w:sz w:val="22"/>
                <w:szCs w:val="22"/>
              </w:rPr>
            </w:pPr>
          </w:p>
          <w:p w14:paraId="745102B3" w14:textId="77777777" w:rsidR="009E4606" w:rsidRPr="00D6231F" w:rsidRDefault="009E4606" w:rsidP="009E4606">
            <w:pPr>
              <w:pStyle w:val="DeptBullets"/>
              <w:numPr>
                <w:ilvl w:val="0"/>
                <w:numId w:val="0"/>
              </w:numPr>
              <w:spacing w:after="0"/>
              <w:rPr>
                <w:rFonts w:cs="Arial"/>
                <w:sz w:val="22"/>
                <w:szCs w:val="22"/>
              </w:rPr>
            </w:pPr>
          </w:p>
          <w:p w14:paraId="026C9CC1" w14:textId="1C83B6C3" w:rsidR="009E4606" w:rsidRPr="00D6231F" w:rsidRDefault="009E4606" w:rsidP="009E4606">
            <w:pPr>
              <w:pStyle w:val="DeptBullets"/>
              <w:numPr>
                <w:ilvl w:val="0"/>
                <w:numId w:val="0"/>
              </w:numPr>
              <w:spacing w:after="0"/>
              <w:rPr>
                <w:rFonts w:cs="Arial"/>
                <w:sz w:val="22"/>
                <w:szCs w:val="22"/>
              </w:rPr>
            </w:pPr>
            <w:r>
              <w:rPr>
                <w:rFonts w:cs="Arial"/>
                <w:sz w:val="22"/>
                <w:szCs w:val="22"/>
              </w:rPr>
              <w:t>AP6/181023</w:t>
            </w:r>
          </w:p>
          <w:p w14:paraId="3429C131" w14:textId="77777777" w:rsidR="009E4606" w:rsidRPr="00D6231F" w:rsidRDefault="009E4606" w:rsidP="009E4606">
            <w:pPr>
              <w:pStyle w:val="DeptBullets"/>
              <w:numPr>
                <w:ilvl w:val="0"/>
                <w:numId w:val="0"/>
              </w:numPr>
              <w:spacing w:after="0"/>
              <w:rPr>
                <w:rFonts w:cs="Arial"/>
                <w:sz w:val="22"/>
                <w:szCs w:val="22"/>
              </w:rPr>
            </w:pPr>
          </w:p>
          <w:p w14:paraId="4F899C1D" w14:textId="77777777" w:rsidR="009E4606" w:rsidRPr="00D6231F" w:rsidRDefault="009E4606" w:rsidP="009E4606">
            <w:pPr>
              <w:pStyle w:val="DeptBullets"/>
              <w:numPr>
                <w:ilvl w:val="0"/>
                <w:numId w:val="0"/>
              </w:numPr>
              <w:spacing w:after="0"/>
              <w:rPr>
                <w:rFonts w:cs="Arial"/>
                <w:sz w:val="22"/>
                <w:szCs w:val="22"/>
              </w:rPr>
            </w:pPr>
          </w:p>
          <w:p w14:paraId="6D36D8FA" w14:textId="77777777" w:rsidR="009E4606" w:rsidRPr="00D6231F" w:rsidRDefault="009E4606" w:rsidP="009E4606">
            <w:pPr>
              <w:pStyle w:val="DeptBullets"/>
              <w:numPr>
                <w:ilvl w:val="0"/>
                <w:numId w:val="0"/>
              </w:numPr>
              <w:spacing w:after="0"/>
              <w:rPr>
                <w:rFonts w:cs="Arial"/>
                <w:sz w:val="22"/>
                <w:szCs w:val="22"/>
              </w:rPr>
            </w:pPr>
          </w:p>
          <w:p w14:paraId="6C2EE3DB" w14:textId="77777777" w:rsidR="009E4606" w:rsidRPr="00D6231F" w:rsidRDefault="009E4606" w:rsidP="009E4606">
            <w:pPr>
              <w:pStyle w:val="DeptBullets"/>
              <w:numPr>
                <w:ilvl w:val="0"/>
                <w:numId w:val="0"/>
              </w:numPr>
              <w:spacing w:after="0"/>
              <w:rPr>
                <w:rFonts w:cs="Arial"/>
                <w:sz w:val="22"/>
                <w:szCs w:val="22"/>
              </w:rPr>
            </w:pPr>
          </w:p>
          <w:p w14:paraId="5DE83E45" w14:textId="77777777" w:rsidR="009E4606" w:rsidRPr="00D6231F" w:rsidRDefault="009E4606" w:rsidP="009E4606">
            <w:pPr>
              <w:pStyle w:val="DeptBullets"/>
              <w:numPr>
                <w:ilvl w:val="0"/>
                <w:numId w:val="0"/>
              </w:numPr>
              <w:spacing w:after="0"/>
              <w:rPr>
                <w:rFonts w:cs="Arial"/>
                <w:sz w:val="22"/>
                <w:szCs w:val="22"/>
              </w:rPr>
            </w:pPr>
          </w:p>
          <w:p w14:paraId="58EB9C28" w14:textId="77777777" w:rsidR="009E4606" w:rsidRPr="00D6231F" w:rsidRDefault="009E4606" w:rsidP="009E4606">
            <w:pPr>
              <w:pStyle w:val="DeptBullets"/>
              <w:numPr>
                <w:ilvl w:val="0"/>
                <w:numId w:val="0"/>
              </w:numPr>
              <w:spacing w:after="0"/>
              <w:rPr>
                <w:rFonts w:cs="Arial"/>
                <w:sz w:val="22"/>
                <w:szCs w:val="22"/>
              </w:rPr>
            </w:pPr>
          </w:p>
          <w:p w14:paraId="34FBB87B" w14:textId="77777777" w:rsidR="009E4606" w:rsidRPr="00D6231F" w:rsidRDefault="009E4606" w:rsidP="009E4606">
            <w:pPr>
              <w:pStyle w:val="DeptBullets"/>
              <w:numPr>
                <w:ilvl w:val="0"/>
                <w:numId w:val="0"/>
              </w:numPr>
              <w:spacing w:after="0"/>
              <w:rPr>
                <w:rFonts w:cs="Arial"/>
                <w:sz w:val="22"/>
                <w:szCs w:val="22"/>
                <w:highlight w:val="yellow"/>
              </w:rPr>
            </w:pPr>
          </w:p>
          <w:p w14:paraId="5105D93B" w14:textId="77777777" w:rsidR="009E4606" w:rsidRPr="00582849" w:rsidRDefault="009E4606" w:rsidP="009E4606">
            <w:pPr>
              <w:pStyle w:val="DeptBullets"/>
              <w:numPr>
                <w:ilvl w:val="0"/>
                <w:numId w:val="0"/>
              </w:numPr>
              <w:spacing w:after="0"/>
              <w:rPr>
                <w:rFonts w:cs="Arial"/>
                <w:sz w:val="22"/>
                <w:szCs w:val="22"/>
              </w:rPr>
            </w:pPr>
          </w:p>
          <w:p w14:paraId="5BCE0DA0" w14:textId="37E11595" w:rsidR="009E4606" w:rsidRPr="00D6231F" w:rsidRDefault="009E4606" w:rsidP="009E4606">
            <w:pPr>
              <w:pStyle w:val="DeptBullets"/>
              <w:numPr>
                <w:ilvl w:val="0"/>
                <w:numId w:val="0"/>
              </w:numPr>
              <w:spacing w:after="0"/>
              <w:rPr>
                <w:rFonts w:cs="Arial"/>
                <w:sz w:val="22"/>
                <w:szCs w:val="22"/>
              </w:rPr>
            </w:pPr>
            <w:r w:rsidRPr="00582849">
              <w:rPr>
                <w:rFonts w:cs="Arial"/>
                <w:sz w:val="22"/>
                <w:szCs w:val="22"/>
              </w:rPr>
              <w:t>Normally reviewed at annual chairs meeting</w:t>
            </w:r>
          </w:p>
          <w:p w14:paraId="1C4B163E" w14:textId="77777777" w:rsidR="009E4606" w:rsidRPr="00D6231F" w:rsidRDefault="009E4606" w:rsidP="009E4606">
            <w:pPr>
              <w:pStyle w:val="DeptBullets"/>
              <w:numPr>
                <w:ilvl w:val="0"/>
                <w:numId w:val="0"/>
              </w:numPr>
              <w:spacing w:after="0"/>
              <w:rPr>
                <w:rFonts w:cs="Arial"/>
                <w:sz w:val="22"/>
                <w:szCs w:val="22"/>
              </w:rPr>
            </w:pPr>
          </w:p>
          <w:p w14:paraId="4699F60B" w14:textId="77777777" w:rsidR="009E4606" w:rsidRPr="00D6231F" w:rsidRDefault="009E4606" w:rsidP="009E4606">
            <w:pPr>
              <w:pStyle w:val="DeptBullets"/>
              <w:numPr>
                <w:ilvl w:val="0"/>
                <w:numId w:val="0"/>
              </w:numPr>
              <w:spacing w:after="0"/>
              <w:rPr>
                <w:rFonts w:cs="Arial"/>
                <w:sz w:val="22"/>
                <w:szCs w:val="22"/>
              </w:rPr>
            </w:pPr>
          </w:p>
          <w:p w14:paraId="37C8A390" w14:textId="77777777" w:rsidR="009E4606" w:rsidRPr="00D6231F" w:rsidRDefault="009E4606" w:rsidP="009E4606">
            <w:pPr>
              <w:pStyle w:val="DeptBullets"/>
              <w:numPr>
                <w:ilvl w:val="0"/>
                <w:numId w:val="0"/>
              </w:numPr>
              <w:spacing w:after="0"/>
              <w:rPr>
                <w:rFonts w:cs="Arial"/>
                <w:sz w:val="22"/>
                <w:szCs w:val="22"/>
              </w:rPr>
            </w:pPr>
          </w:p>
          <w:p w14:paraId="1E06AC7D" w14:textId="77777777" w:rsidR="009E4606" w:rsidRPr="00D6231F" w:rsidRDefault="009E4606" w:rsidP="009E4606">
            <w:pPr>
              <w:pStyle w:val="DeptBullets"/>
              <w:numPr>
                <w:ilvl w:val="0"/>
                <w:numId w:val="0"/>
              </w:numPr>
              <w:spacing w:after="0"/>
              <w:rPr>
                <w:rFonts w:cs="Arial"/>
                <w:sz w:val="22"/>
                <w:szCs w:val="22"/>
              </w:rPr>
            </w:pPr>
          </w:p>
          <w:p w14:paraId="7485B3DE" w14:textId="77777777" w:rsidR="009E4606" w:rsidRPr="00D6231F" w:rsidRDefault="009E4606" w:rsidP="009E4606">
            <w:pPr>
              <w:pStyle w:val="DeptBullets"/>
              <w:numPr>
                <w:ilvl w:val="0"/>
                <w:numId w:val="0"/>
              </w:numPr>
              <w:spacing w:after="0"/>
              <w:rPr>
                <w:rFonts w:cs="Arial"/>
                <w:sz w:val="22"/>
                <w:szCs w:val="22"/>
              </w:rPr>
            </w:pPr>
          </w:p>
          <w:p w14:paraId="15018C44" w14:textId="77777777" w:rsidR="009E4606" w:rsidRPr="00D6231F" w:rsidRDefault="009E4606" w:rsidP="009E4606">
            <w:pPr>
              <w:pStyle w:val="DeptBullets"/>
              <w:numPr>
                <w:ilvl w:val="0"/>
                <w:numId w:val="0"/>
              </w:numPr>
              <w:spacing w:after="0"/>
              <w:rPr>
                <w:rFonts w:cs="Arial"/>
                <w:sz w:val="22"/>
                <w:szCs w:val="22"/>
              </w:rPr>
            </w:pPr>
          </w:p>
          <w:p w14:paraId="721F703B" w14:textId="77777777" w:rsidR="009E4606" w:rsidRPr="00D6231F" w:rsidRDefault="009E4606" w:rsidP="009E4606">
            <w:pPr>
              <w:pStyle w:val="DeptBullets"/>
              <w:numPr>
                <w:ilvl w:val="0"/>
                <w:numId w:val="0"/>
              </w:numPr>
              <w:spacing w:after="0"/>
              <w:rPr>
                <w:rFonts w:cs="Arial"/>
                <w:sz w:val="22"/>
                <w:szCs w:val="22"/>
              </w:rPr>
            </w:pPr>
          </w:p>
          <w:p w14:paraId="483D6FFF" w14:textId="77777777" w:rsidR="009E4606" w:rsidRPr="00D6231F" w:rsidRDefault="009E4606" w:rsidP="009E4606">
            <w:pPr>
              <w:pStyle w:val="DeptBullets"/>
              <w:numPr>
                <w:ilvl w:val="0"/>
                <w:numId w:val="0"/>
              </w:numPr>
              <w:spacing w:after="0"/>
              <w:rPr>
                <w:rFonts w:cs="Arial"/>
                <w:sz w:val="22"/>
                <w:szCs w:val="22"/>
              </w:rPr>
            </w:pPr>
          </w:p>
          <w:p w14:paraId="5F0DE8E0" w14:textId="77777777" w:rsidR="009E4606" w:rsidRPr="00D6231F" w:rsidRDefault="009E4606" w:rsidP="009E4606">
            <w:pPr>
              <w:pStyle w:val="DeptBullets"/>
              <w:numPr>
                <w:ilvl w:val="0"/>
                <w:numId w:val="0"/>
              </w:numPr>
              <w:spacing w:after="0"/>
              <w:rPr>
                <w:rFonts w:cs="Arial"/>
                <w:sz w:val="22"/>
                <w:szCs w:val="22"/>
              </w:rPr>
            </w:pPr>
          </w:p>
          <w:p w14:paraId="61EC5E44" w14:textId="77777777" w:rsidR="009E4606" w:rsidRPr="00D6231F" w:rsidRDefault="009E4606" w:rsidP="009E4606">
            <w:pPr>
              <w:pStyle w:val="DeptBullets"/>
              <w:numPr>
                <w:ilvl w:val="0"/>
                <w:numId w:val="0"/>
              </w:numPr>
              <w:spacing w:after="0"/>
              <w:rPr>
                <w:rFonts w:cs="Arial"/>
                <w:sz w:val="22"/>
                <w:szCs w:val="22"/>
              </w:rPr>
            </w:pPr>
          </w:p>
          <w:p w14:paraId="64D84C14" w14:textId="77777777" w:rsidR="009E4606" w:rsidRPr="00D6231F" w:rsidRDefault="009E4606" w:rsidP="009E4606">
            <w:pPr>
              <w:pStyle w:val="DeptBullets"/>
              <w:numPr>
                <w:ilvl w:val="0"/>
                <w:numId w:val="0"/>
              </w:numPr>
              <w:spacing w:after="0"/>
              <w:rPr>
                <w:rFonts w:cs="Arial"/>
                <w:sz w:val="22"/>
                <w:szCs w:val="22"/>
              </w:rPr>
            </w:pPr>
          </w:p>
          <w:p w14:paraId="68C08C13" w14:textId="1CF64E1D" w:rsidR="009E4606" w:rsidRPr="00D6231F" w:rsidRDefault="009E4606" w:rsidP="009E4606">
            <w:pPr>
              <w:pStyle w:val="DeptBullets"/>
              <w:numPr>
                <w:ilvl w:val="0"/>
                <w:numId w:val="0"/>
              </w:numPr>
              <w:spacing w:after="0"/>
              <w:rPr>
                <w:rFonts w:cs="Arial"/>
                <w:sz w:val="22"/>
                <w:szCs w:val="22"/>
              </w:rPr>
            </w:pPr>
            <w:r>
              <w:rPr>
                <w:rFonts w:cs="Arial"/>
                <w:sz w:val="22"/>
                <w:szCs w:val="22"/>
              </w:rPr>
              <w:t>AP7/181023</w:t>
            </w:r>
          </w:p>
          <w:p w14:paraId="75D929E0" w14:textId="77777777" w:rsidR="009E4606" w:rsidRPr="00D6231F" w:rsidRDefault="009E4606" w:rsidP="009E4606">
            <w:pPr>
              <w:pStyle w:val="DeptBullets"/>
              <w:numPr>
                <w:ilvl w:val="0"/>
                <w:numId w:val="0"/>
              </w:numPr>
              <w:spacing w:after="0"/>
              <w:rPr>
                <w:rFonts w:cs="Arial"/>
                <w:sz w:val="22"/>
                <w:szCs w:val="22"/>
              </w:rPr>
            </w:pPr>
          </w:p>
          <w:p w14:paraId="56D29814" w14:textId="77777777" w:rsidR="009E4606" w:rsidRPr="00D6231F" w:rsidRDefault="009E4606" w:rsidP="009E4606">
            <w:pPr>
              <w:pStyle w:val="DeptBullets"/>
              <w:numPr>
                <w:ilvl w:val="0"/>
                <w:numId w:val="0"/>
              </w:numPr>
              <w:spacing w:after="0"/>
              <w:rPr>
                <w:rFonts w:cs="Arial"/>
                <w:sz w:val="22"/>
                <w:szCs w:val="22"/>
              </w:rPr>
            </w:pPr>
          </w:p>
          <w:p w14:paraId="5B62BEE5" w14:textId="77777777" w:rsidR="009E4606" w:rsidRPr="00D6231F" w:rsidRDefault="009E4606" w:rsidP="009E4606">
            <w:pPr>
              <w:pStyle w:val="DeptBullets"/>
              <w:numPr>
                <w:ilvl w:val="0"/>
                <w:numId w:val="0"/>
              </w:numPr>
              <w:spacing w:after="0"/>
              <w:rPr>
                <w:rFonts w:cs="Arial"/>
                <w:sz w:val="22"/>
                <w:szCs w:val="22"/>
              </w:rPr>
            </w:pPr>
          </w:p>
          <w:p w14:paraId="68E63D75" w14:textId="77777777" w:rsidR="009E4606" w:rsidRPr="00D6231F" w:rsidRDefault="009E4606" w:rsidP="009E4606">
            <w:pPr>
              <w:pStyle w:val="DeptBullets"/>
              <w:numPr>
                <w:ilvl w:val="0"/>
                <w:numId w:val="0"/>
              </w:numPr>
              <w:spacing w:after="0"/>
              <w:rPr>
                <w:rFonts w:cs="Arial"/>
                <w:sz w:val="22"/>
                <w:szCs w:val="22"/>
              </w:rPr>
            </w:pPr>
          </w:p>
          <w:p w14:paraId="31F0D1DD" w14:textId="071B1C71"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AP</w:t>
            </w:r>
            <w:r>
              <w:rPr>
                <w:rFonts w:cs="Arial"/>
                <w:sz w:val="22"/>
                <w:szCs w:val="22"/>
              </w:rPr>
              <w:t>8/181023</w:t>
            </w:r>
          </w:p>
          <w:p w14:paraId="53509527" w14:textId="3393E2EF" w:rsidR="009E4606" w:rsidRPr="00D6231F" w:rsidRDefault="009E4606" w:rsidP="009E4606">
            <w:pPr>
              <w:pStyle w:val="DeptBullets"/>
              <w:numPr>
                <w:ilvl w:val="0"/>
                <w:numId w:val="0"/>
              </w:numPr>
              <w:spacing w:after="0"/>
              <w:rPr>
                <w:rFonts w:cs="Arial"/>
                <w:bCs/>
                <w:sz w:val="22"/>
                <w:szCs w:val="22"/>
              </w:rPr>
            </w:pPr>
          </w:p>
        </w:tc>
      </w:tr>
      <w:tr w:rsidR="009E4606" w:rsidRPr="00D6231F" w14:paraId="3B6D9486" w14:textId="77777777" w:rsidTr="00002F5E">
        <w:trPr>
          <w:trHeight w:val="367"/>
        </w:trPr>
        <w:tc>
          <w:tcPr>
            <w:tcW w:w="993" w:type="dxa"/>
            <w:shd w:val="clear" w:color="auto" w:fill="auto"/>
          </w:tcPr>
          <w:p w14:paraId="4A5CEC75" w14:textId="531DD952" w:rsidR="009E4606" w:rsidRPr="00D6231F" w:rsidRDefault="009E4606" w:rsidP="009E4606">
            <w:pPr>
              <w:pStyle w:val="DeptBullets"/>
              <w:numPr>
                <w:ilvl w:val="0"/>
                <w:numId w:val="0"/>
              </w:numPr>
              <w:spacing w:after="0"/>
              <w:rPr>
                <w:rFonts w:cs="Arial"/>
                <w:bCs/>
                <w:sz w:val="22"/>
                <w:szCs w:val="22"/>
              </w:rPr>
            </w:pPr>
            <w:r w:rsidRPr="00D6231F">
              <w:rPr>
                <w:rFonts w:cs="Arial"/>
                <w:sz w:val="22"/>
                <w:szCs w:val="22"/>
              </w:rPr>
              <w:lastRenderedPageBreak/>
              <w:t xml:space="preserve">Agenda Item </w:t>
            </w:r>
            <w:r w:rsidR="0034343F">
              <w:rPr>
                <w:rFonts w:cs="Arial"/>
                <w:sz w:val="22"/>
                <w:szCs w:val="22"/>
              </w:rPr>
              <w:t>6</w:t>
            </w:r>
          </w:p>
        </w:tc>
        <w:tc>
          <w:tcPr>
            <w:tcW w:w="7400" w:type="dxa"/>
            <w:shd w:val="clear" w:color="auto" w:fill="auto"/>
          </w:tcPr>
          <w:p w14:paraId="366C250D" w14:textId="559B7EA6" w:rsidR="009E4606" w:rsidRPr="00D6231F" w:rsidRDefault="009E4606" w:rsidP="009E4606">
            <w:pPr>
              <w:pStyle w:val="DeptBullets"/>
              <w:numPr>
                <w:ilvl w:val="0"/>
                <w:numId w:val="0"/>
              </w:numPr>
              <w:spacing w:after="0"/>
              <w:rPr>
                <w:rFonts w:cs="Arial"/>
                <w:b/>
                <w:bCs/>
                <w:sz w:val="22"/>
                <w:szCs w:val="22"/>
              </w:rPr>
            </w:pPr>
            <w:r w:rsidRPr="00D6231F">
              <w:rPr>
                <w:rFonts w:cs="Arial"/>
                <w:b/>
                <w:bCs/>
                <w:sz w:val="22"/>
                <w:szCs w:val="22"/>
              </w:rPr>
              <w:t>Incident Reporting Protocol (Paper 7)</w:t>
            </w:r>
          </w:p>
          <w:p w14:paraId="6DD62D3A" w14:textId="77777777" w:rsidR="009E4606" w:rsidRPr="00D6231F" w:rsidRDefault="009E4606" w:rsidP="009E4606">
            <w:pPr>
              <w:pStyle w:val="DeptBullets"/>
              <w:numPr>
                <w:ilvl w:val="0"/>
                <w:numId w:val="0"/>
              </w:numPr>
              <w:spacing w:after="0"/>
              <w:rPr>
                <w:rFonts w:cs="Arial"/>
                <w:b/>
                <w:bCs/>
                <w:sz w:val="22"/>
                <w:szCs w:val="22"/>
              </w:rPr>
            </w:pPr>
          </w:p>
          <w:p w14:paraId="3CB88524" w14:textId="5F973F3F"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SA confirmed</w:t>
            </w:r>
            <w:r w:rsidR="001C3C38">
              <w:rPr>
                <w:rFonts w:cs="Arial"/>
                <w:sz w:val="22"/>
                <w:szCs w:val="22"/>
              </w:rPr>
              <w:t xml:space="preserve"> that a draft </w:t>
            </w:r>
            <w:r w:rsidRPr="00D6231F">
              <w:rPr>
                <w:rFonts w:cs="Arial"/>
                <w:sz w:val="22"/>
                <w:szCs w:val="22"/>
              </w:rPr>
              <w:t xml:space="preserve">protocol had been considered by the MRIC sub-committee.  The sub-committee had made only minor suggestions which had been taken on board and she was now recommending the protocol to the Board for approval. </w:t>
            </w:r>
          </w:p>
          <w:p w14:paraId="2F0B1CA0" w14:textId="3AC877E8"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NM queried what would happen if an incident occurred late on a Friday afternoon</w:t>
            </w:r>
            <w:r w:rsidR="001C3C38">
              <w:rPr>
                <w:rFonts w:cs="Arial"/>
                <w:sz w:val="22"/>
                <w:szCs w:val="22"/>
              </w:rPr>
              <w:t xml:space="preserve"> when some people may be out of the office.</w:t>
            </w:r>
            <w:r w:rsidRPr="00D6231F">
              <w:rPr>
                <w:rFonts w:cs="Arial"/>
                <w:sz w:val="22"/>
                <w:szCs w:val="22"/>
              </w:rPr>
              <w:t xml:space="preserve"> It was confirmed that the DfE participator, Peter Springhall was the first point of </w:t>
            </w:r>
            <w:proofErr w:type="gramStart"/>
            <w:r w:rsidRPr="00D6231F">
              <w:rPr>
                <w:rFonts w:cs="Arial"/>
                <w:sz w:val="22"/>
                <w:szCs w:val="22"/>
              </w:rPr>
              <w:t>contact</w:t>
            </w:r>
            <w:proofErr w:type="gramEnd"/>
            <w:r w:rsidR="00B628C8">
              <w:rPr>
                <w:rFonts w:cs="Arial"/>
                <w:sz w:val="22"/>
                <w:szCs w:val="22"/>
              </w:rPr>
              <w:t xml:space="preserve"> </w:t>
            </w:r>
            <w:r w:rsidRPr="00D6231F">
              <w:rPr>
                <w:rFonts w:cs="Arial"/>
                <w:sz w:val="22"/>
                <w:szCs w:val="22"/>
              </w:rPr>
              <w:t xml:space="preserve">and, in his absence, a Grade 6 deputy would inform the </w:t>
            </w:r>
            <w:r w:rsidR="001C3C38">
              <w:rPr>
                <w:rFonts w:cs="Arial"/>
                <w:sz w:val="22"/>
                <w:szCs w:val="22"/>
              </w:rPr>
              <w:t xml:space="preserve">Chair or the </w:t>
            </w:r>
            <w:r w:rsidRPr="00D6231F">
              <w:rPr>
                <w:rFonts w:cs="Arial"/>
                <w:sz w:val="22"/>
                <w:szCs w:val="22"/>
              </w:rPr>
              <w:t>Board</w:t>
            </w:r>
            <w:r w:rsidR="001C3C38">
              <w:rPr>
                <w:rFonts w:cs="Arial"/>
                <w:sz w:val="22"/>
                <w:szCs w:val="22"/>
              </w:rPr>
              <w:t xml:space="preserve"> as appropriate.</w:t>
            </w:r>
            <w:r w:rsidRPr="00D6231F">
              <w:rPr>
                <w:rFonts w:cs="Arial"/>
                <w:sz w:val="22"/>
                <w:szCs w:val="22"/>
              </w:rPr>
              <w:t xml:space="preserve">  </w:t>
            </w:r>
          </w:p>
          <w:p w14:paraId="300126D7" w14:textId="08CAB1F5"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SA highlighted the protocol envisaged the incident occurring at Capita but believed it was sufficiently flexible to adapt should an incident occur at the Department and that Peter Springhall (SRO) would be the first point of contact.</w:t>
            </w:r>
          </w:p>
          <w:p w14:paraId="69E81041" w14:textId="459674DB" w:rsidR="009E4606" w:rsidRPr="00D6231F" w:rsidRDefault="009E4606" w:rsidP="009E4606">
            <w:pPr>
              <w:pStyle w:val="DeptBullets"/>
              <w:numPr>
                <w:ilvl w:val="0"/>
                <w:numId w:val="7"/>
              </w:numPr>
              <w:spacing w:after="0"/>
              <w:ind w:left="203" w:hanging="284"/>
              <w:rPr>
                <w:rFonts w:cs="Arial"/>
                <w:bCs/>
                <w:sz w:val="22"/>
                <w:szCs w:val="22"/>
              </w:rPr>
            </w:pPr>
            <w:r w:rsidRPr="00D6231F">
              <w:rPr>
                <w:rFonts w:cs="Arial"/>
                <w:bCs/>
                <w:sz w:val="22"/>
                <w:szCs w:val="22"/>
              </w:rPr>
              <w:t xml:space="preserve">The Board </w:t>
            </w:r>
            <w:r w:rsidR="001C3C38">
              <w:rPr>
                <w:rFonts w:cs="Arial"/>
                <w:bCs/>
                <w:sz w:val="22"/>
                <w:szCs w:val="22"/>
              </w:rPr>
              <w:t>agreed</w:t>
            </w:r>
            <w:r w:rsidRPr="00D6231F">
              <w:rPr>
                <w:rFonts w:cs="Arial"/>
                <w:bCs/>
                <w:sz w:val="22"/>
                <w:szCs w:val="22"/>
              </w:rPr>
              <w:t xml:space="preserve"> the Incident Reporting protocol.</w:t>
            </w:r>
          </w:p>
        </w:tc>
        <w:tc>
          <w:tcPr>
            <w:tcW w:w="1418" w:type="dxa"/>
            <w:shd w:val="clear" w:color="auto" w:fill="auto"/>
          </w:tcPr>
          <w:p w14:paraId="6346A826" w14:textId="77777777" w:rsidR="009E4606" w:rsidRPr="00D6231F" w:rsidRDefault="009E4606" w:rsidP="009E4606">
            <w:pPr>
              <w:pStyle w:val="DeptBullets"/>
              <w:numPr>
                <w:ilvl w:val="0"/>
                <w:numId w:val="0"/>
              </w:numPr>
              <w:spacing w:after="0"/>
              <w:rPr>
                <w:rFonts w:cs="Arial"/>
                <w:sz w:val="22"/>
                <w:szCs w:val="22"/>
              </w:rPr>
            </w:pPr>
          </w:p>
          <w:p w14:paraId="28ADB6C9" w14:textId="77777777" w:rsidR="009E4606" w:rsidRPr="00D6231F" w:rsidRDefault="009E4606" w:rsidP="009E4606">
            <w:pPr>
              <w:pStyle w:val="DeptBullets"/>
              <w:numPr>
                <w:ilvl w:val="0"/>
                <w:numId w:val="0"/>
              </w:numPr>
              <w:spacing w:after="0"/>
              <w:rPr>
                <w:rFonts w:cs="Arial"/>
                <w:sz w:val="22"/>
                <w:szCs w:val="22"/>
              </w:rPr>
            </w:pPr>
          </w:p>
          <w:p w14:paraId="2B4A15F6" w14:textId="77777777" w:rsidR="009E4606" w:rsidRPr="00D6231F" w:rsidRDefault="009E4606" w:rsidP="009E4606">
            <w:pPr>
              <w:pStyle w:val="DeptBullets"/>
              <w:numPr>
                <w:ilvl w:val="0"/>
                <w:numId w:val="0"/>
              </w:numPr>
              <w:spacing w:after="0"/>
              <w:rPr>
                <w:rFonts w:cs="Arial"/>
                <w:sz w:val="22"/>
                <w:szCs w:val="22"/>
              </w:rPr>
            </w:pPr>
          </w:p>
          <w:p w14:paraId="54394925" w14:textId="77777777" w:rsidR="009E4606" w:rsidRPr="00D6231F" w:rsidRDefault="009E4606" w:rsidP="009E4606">
            <w:pPr>
              <w:pStyle w:val="DeptBullets"/>
              <w:numPr>
                <w:ilvl w:val="0"/>
                <w:numId w:val="0"/>
              </w:numPr>
              <w:spacing w:after="0"/>
              <w:rPr>
                <w:rFonts w:cs="Arial"/>
                <w:sz w:val="22"/>
                <w:szCs w:val="22"/>
              </w:rPr>
            </w:pPr>
          </w:p>
          <w:p w14:paraId="34B7F4EC" w14:textId="77777777" w:rsidR="009E4606" w:rsidRPr="00D6231F" w:rsidRDefault="009E4606" w:rsidP="009E4606">
            <w:pPr>
              <w:pStyle w:val="DeptBullets"/>
              <w:numPr>
                <w:ilvl w:val="0"/>
                <w:numId w:val="0"/>
              </w:numPr>
              <w:spacing w:after="0"/>
              <w:rPr>
                <w:rFonts w:cs="Arial"/>
                <w:sz w:val="22"/>
                <w:szCs w:val="22"/>
              </w:rPr>
            </w:pPr>
          </w:p>
          <w:p w14:paraId="103BCB78" w14:textId="77777777" w:rsidR="009E4606" w:rsidRPr="00D6231F" w:rsidRDefault="009E4606" w:rsidP="009E4606">
            <w:pPr>
              <w:pStyle w:val="DeptBullets"/>
              <w:numPr>
                <w:ilvl w:val="0"/>
                <w:numId w:val="0"/>
              </w:numPr>
              <w:spacing w:after="0"/>
              <w:rPr>
                <w:rFonts w:cs="Arial"/>
                <w:sz w:val="22"/>
                <w:szCs w:val="22"/>
              </w:rPr>
            </w:pPr>
          </w:p>
          <w:p w14:paraId="60F963E1" w14:textId="77777777" w:rsidR="009E4606" w:rsidRPr="00D6231F" w:rsidRDefault="009E4606" w:rsidP="009E4606">
            <w:pPr>
              <w:pStyle w:val="DeptBullets"/>
              <w:numPr>
                <w:ilvl w:val="0"/>
                <w:numId w:val="0"/>
              </w:numPr>
              <w:spacing w:after="0"/>
              <w:rPr>
                <w:rFonts w:cs="Arial"/>
                <w:sz w:val="22"/>
                <w:szCs w:val="22"/>
              </w:rPr>
            </w:pPr>
          </w:p>
          <w:p w14:paraId="5A798BCC" w14:textId="77777777" w:rsidR="009E4606" w:rsidRPr="00D6231F" w:rsidRDefault="009E4606" w:rsidP="009E4606">
            <w:pPr>
              <w:pStyle w:val="DeptBullets"/>
              <w:numPr>
                <w:ilvl w:val="0"/>
                <w:numId w:val="0"/>
              </w:numPr>
              <w:spacing w:after="0"/>
              <w:rPr>
                <w:rFonts w:cs="Arial"/>
                <w:sz w:val="22"/>
                <w:szCs w:val="22"/>
              </w:rPr>
            </w:pPr>
          </w:p>
          <w:p w14:paraId="5209E557" w14:textId="77777777" w:rsidR="009E4606" w:rsidRPr="00D6231F" w:rsidRDefault="009E4606" w:rsidP="009E4606">
            <w:pPr>
              <w:pStyle w:val="DeptBullets"/>
              <w:numPr>
                <w:ilvl w:val="0"/>
                <w:numId w:val="0"/>
              </w:numPr>
              <w:spacing w:after="0"/>
              <w:rPr>
                <w:rFonts w:cs="Arial"/>
                <w:sz w:val="22"/>
                <w:szCs w:val="22"/>
              </w:rPr>
            </w:pPr>
          </w:p>
          <w:p w14:paraId="60B0193D" w14:textId="77777777" w:rsidR="009E4606" w:rsidRPr="00D6231F" w:rsidRDefault="009E4606" w:rsidP="009E4606">
            <w:pPr>
              <w:pStyle w:val="DeptBullets"/>
              <w:numPr>
                <w:ilvl w:val="0"/>
                <w:numId w:val="0"/>
              </w:numPr>
              <w:spacing w:after="0"/>
              <w:rPr>
                <w:rFonts w:cs="Arial"/>
                <w:sz w:val="22"/>
                <w:szCs w:val="22"/>
              </w:rPr>
            </w:pPr>
          </w:p>
          <w:p w14:paraId="5EC522CF" w14:textId="77777777" w:rsidR="009E4606" w:rsidRPr="00D6231F" w:rsidRDefault="009E4606" w:rsidP="009E4606">
            <w:pPr>
              <w:pStyle w:val="DeptBullets"/>
              <w:numPr>
                <w:ilvl w:val="0"/>
                <w:numId w:val="0"/>
              </w:numPr>
              <w:spacing w:after="0"/>
              <w:rPr>
                <w:rFonts w:cs="Arial"/>
                <w:sz w:val="22"/>
                <w:szCs w:val="22"/>
              </w:rPr>
            </w:pPr>
          </w:p>
          <w:p w14:paraId="4BD53D62" w14:textId="77777777" w:rsidR="009E4606" w:rsidRPr="00D6231F" w:rsidRDefault="009E4606" w:rsidP="009E4606">
            <w:pPr>
              <w:pStyle w:val="DeptBullets"/>
              <w:numPr>
                <w:ilvl w:val="0"/>
                <w:numId w:val="0"/>
              </w:numPr>
              <w:spacing w:after="0"/>
              <w:rPr>
                <w:rFonts w:cs="Arial"/>
                <w:sz w:val="22"/>
                <w:szCs w:val="22"/>
              </w:rPr>
            </w:pPr>
          </w:p>
          <w:p w14:paraId="4EA0BECE" w14:textId="77777777" w:rsidR="009E4606" w:rsidRPr="00D6231F" w:rsidRDefault="009E4606" w:rsidP="009E4606">
            <w:pPr>
              <w:pStyle w:val="DeptBullets"/>
              <w:numPr>
                <w:ilvl w:val="0"/>
                <w:numId w:val="0"/>
              </w:numPr>
              <w:spacing w:after="0"/>
              <w:rPr>
                <w:rFonts w:cs="Arial"/>
                <w:sz w:val="22"/>
                <w:szCs w:val="22"/>
              </w:rPr>
            </w:pPr>
          </w:p>
          <w:p w14:paraId="07C4B563" w14:textId="77777777" w:rsidR="009E4606" w:rsidRPr="00D6231F" w:rsidRDefault="009E4606" w:rsidP="009E4606">
            <w:pPr>
              <w:pStyle w:val="DeptBullets"/>
              <w:numPr>
                <w:ilvl w:val="0"/>
                <w:numId w:val="0"/>
              </w:numPr>
              <w:spacing w:after="0"/>
              <w:rPr>
                <w:rFonts w:cs="Arial"/>
                <w:sz w:val="22"/>
                <w:szCs w:val="22"/>
              </w:rPr>
            </w:pPr>
          </w:p>
          <w:p w14:paraId="206F548F" w14:textId="77777777" w:rsidR="009E4606" w:rsidRPr="00D6231F" w:rsidRDefault="009E4606" w:rsidP="009E4606">
            <w:pPr>
              <w:pStyle w:val="DeptBullets"/>
              <w:numPr>
                <w:ilvl w:val="0"/>
                <w:numId w:val="0"/>
              </w:numPr>
              <w:spacing w:after="0"/>
              <w:rPr>
                <w:rFonts w:cs="Arial"/>
                <w:sz w:val="22"/>
                <w:szCs w:val="22"/>
              </w:rPr>
            </w:pPr>
          </w:p>
          <w:p w14:paraId="06C47FF5" w14:textId="11FED949" w:rsidR="009E4606" w:rsidRPr="00D6231F" w:rsidRDefault="009E4606" w:rsidP="009E4606">
            <w:pPr>
              <w:pStyle w:val="DeptBullets"/>
              <w:numPr>
                <w:ilvl w:val="0"/>
                <w:numId w:val="0"/>
              </w:numPr>
              <w:spacing w:after="0"/>
              <w:rPr>
                <w:rFonts w:cs="Arial"/>
                <w:bCs/>
                <w:sz w:val="22"/>
                <w:szCs w:val="22"/>
              </w:rPr>
            </w:pPr>
          </w:p>
        </w:tc>
      </w:tr>
      <w:tr w:rsidR="009E4606" w:rsidRPr="00D6231F" w14:paraId="547F53BA" w14:textId="77777777" w:rsidTr="00002F5E">
        <w:trPr>
          <w:trHeight w:val="367"/>
        </w:trPr>
        <w:tc>
          <w:tcPr>
            <w:tcW w:w="993" w:type="dxa"/>
            <w:shd w:val="clear" w:color="auto" w:fill="auto"/>
          </w:tcPr>
          <w:p w14:paraId="011B4254" w14:textId="77777777"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Agenda Item 7</w:t>
            </w:r>
          </w:p>
          <w:p w14:paraId="55DA3A73" w14:textId="24B4849D" w:rsidR="009E4606" w:rsidRPr="00D6231F" w:rsidRDefault="009E4606" w:rsidP="009E4606">
            <w:pPr>
              <w:pStyle w:val="DeptBullets"/>
              <w:numPr>
                <w:ilvl w:val="0"/>
                <w:numId w:val="0"/>
              </w:numPr>
              <w:spacing w:after="0"/>
              <w:rPr>
                <w:rFonts w:cs="Arial"/>
                <w:sz w:val="22"/>
                <w:szCs w:val="22"/>
              </w:rPr>
            </w:pPr>
          </w:p>
        </w:tc>
        <w:tc>
          <w:tcPr>
            <w:tcW w:w="7400" w:type="dxa"/>
            <w:shd w:val="clear" w:color="auto" w:fill="auto"/>
          </w:tcPr>
          <w:p w14:paraId="0633F640" w14:textId="77777777" w:rsidR="009E4606" w:rsidRPr="00D6231F" w:rsidRDefault="009E4606" w:rsidP="009E4606">
            <w:pPr>
              <w:pStyle w:val="DeptBullets"/>
              <w:numPr>
                <w:ilvl w:val="0"/>
                <w:numId w:val="0"/>
              </w:numPr>
              <w:spacing w:after="0"/>
              <w:rPr>
                <w:rFonts w:cs="Arial"/>
                <w:b/>
                <w:bCs/>
                <w:sz w:val="22"/>
                <w:szCs w:val="22"/>
              </w:rPr>
            </w:pPr>
            <w:r w:rsidRPr="00D6231F">
              <w:rPr>
                <w:rFonts w:cs="Arial"/>
                <w:b/>
                <w:bCs/>
                <w:sz w:val="22"/>
                <w:szCs w:val="22"/>
              </w:rPr>
              <w:t>Policy Update</w:t>
            </w:r>
          </w:p>
          <w:p w14:paraId="75DF55BD" w14:textId="77777777" w:rsidR="009E4606" w:rsidRPr="00D6231F" w:rsidRDefault="009E4606" w:rsidP="009E4606">
            <w:pPr>
              <w:pStyle w:val="DeptBullets"/>
              <w:numPr>
                <w:ilvl w:val="0"/>
                <w:numId w:val="0"/>
              </w:numPr>
              <w:spacing w:after="0"/>
              <w:rPr>
                <w:rFonts w:cs="Arial"/>
                <w:b/>
                <w:bCs/>
                <w:sz w:val="22"/>
                <w:szCs w:val="22"/>
              </w:rPr>
            </w:pPr>
          </w:p>
          <w:p w14:paraId="6A0EA89B" w14:textId="0DF5A516"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JB reported that the Valuation and Transitional Protection updates had been provided in other agenda items throughout the meeting.</w:t>
            </w:r>
          </w:p>
          <w:p w14:paraId="30012D3D" w14:textId="2C5A1E3C" w:rsidR="009E4606" w:rsidRPr="00D6231F" w:rsidRDefault="009E4606" w:rsidP="009E4606">
            <w:pPr>
              <w:pStyle w:val="DeptBullets"/>
              <w:numPr>
                <w:ilvl w:val="0"/>
                <w:numId w:val="0"/>
              </w:numPr>
              <w:spacing w:after="0"/>
              <w:rPr>
                <w:rFonts w:cs="Arial"/>
                <w:b/>
                <w:bCs/>
                <w:sz w:val="22"/>
                <w:szCs w:val="22"/>
              </w:rPr>
            </w:pPr>
          </w:p>
        </w:tc>
        <w:tc>
          <w:tcPr>
            <w:tcW w:w="1418" w:type="dxa"/>
            <w:shd w:val="clear" w:color="auto" w:fill="auto"/>
          </w:tcPr>
          <w:p w14:paraId="3831405F" w14:textId="77777777" w:rsidR="009E4606" w:rsidRPr="00D6231F" w:rsidRDefault="009E4606" w:rsidP="009E4606">
            <w:pPr>
              <w:pStyle w:val="DeptBullets"/>
              <w:numPr>
                <w:ilvl w:val="0"/>
                <w:numId w:val="0"/>
              </w:numPr>
              <w:spacing w:after="0"/>
              <w:rPr>
                <w:rFonts w:cs="Arial"/>
                <w:sz w:val="22"/>
                <w:szCs w:val="22"/>
              </w:rPr>
            </w:pPr>
          </w:p>
        </w:tc>
      </w:tr>
      <w:tr w:rsidR="009E4606" w:rsidRPr="00D6231F" w14:paraId="774AAB40" w14:textId="77777777" w:rsidTr="002C0E86">
        <w:tc>
          <w:tcPr>
            <w:tcW w:w="993" w:type="dxa"/>
          </w:tcPr>
          <w:p w14:paraId="195C86D2" w14:textId="6E39F163"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 xml:space="preserve">Agenda item 8 </w:t>
            </w:r>
          </w:p>
        </w:tc>
        <w:tc>
          <w:tcPr>
            <w:tcW w:w="7400" w:type="dxa"/>
          </w:tcPr>
          <w:p w14:paraId="677E9B47" w14:textId="77777777" w:rsidR="009E4606" w:rsidRPr="00D6231F" w:rsidRDefault="009E4606" w:rsidP="009E4606">
            <w:pPr>
              <w:rPr>
                <w:rFonts w:cs="Arial"/>
                <w:b/>
                <w:bCs/>
                <w:sz w:val="22"/>
                <w:szCs w:val="22"/>
              </w:rPr>
            </w:pPr>
            <w:r w:rsidRPr="00D6231F">
              <w:rPr>
                <w:rFonts w:cs="Arial"/>
                <w:b/>
                <w:bCs/>
                <w:sz w:val="22"/>
                <w:szCs w:val="22"/>
              </w:rPr>
              <w:t>Service Delivery &amp; Maintenance of Data sub-committee update:</w:t>
            </w:r>
          </w:p>
          <w:p w14:paraId="7F17DE03" w14:textId="77777777" w:rsidR="009E4606" w:rsidRPr="00D6231F" w:rsidRDefault="009E4606" w:rsidP="009E4606">
            <w:pPr>
              <w:rPr>
                <w:rFonts w:cs="Arial"/>
                <w:b/>
                <w:bCs/>
                <w:sz w:val="22"/>
                <w:szCs w:val="22"/>
              </w:rPr>
            </w:pPr>
          </w:p>
          <w:p w14:paraId="51AD1685" w14:textId="77777777" w:rsidR="009E4606" w:rsidRPr="00D6231F" w:rsidRDefault="009E4606" w:rsidP="009E4606">
            <w:pPr>
              <w:pStyle w:val="DeptBullets"/>
              <w:numPr>
                <w:ilvl w:val="0"/>
                <w:numId w:val="0"/>
              </w:numPr>
              <w:spacing w:after="0"/>
              <w:rPr>
                <w:rFonts w:cs="Arial"/>
                <w:b/>
                <w:bCs/>
                <w:sz w:val="22"/>
                <w:szCs w:val="22"/>
              </w:rPr>
            </w:pPr>
            <w:r w:rsidRPr="00D6231F">
              <w:rPr>
                <w:rStyle w:val="normaltextrun"/>
                <w:rFonts w:cs="Arial"/>
                <w:b/>
                <w:bCs/>
                <w:sz w:val="22"/>
                <w:szCs w:val="22"/>
              </w:rPr>
              <w:t>Monthly Contribution Reconciliation (MCR)</w:t>
            </w:r>
            <w:r w:rsidRPr="00D6231F">
              <w:rPr>
                <w:rStyle w:val="eop"/>
                <w:rFonts w:cs="Arial"/>
                <w:b/>
                <w:bCs/>
                <w:sz w:val="22"/>
                <w:szCs w:val="22"/>
              </w:rPr>
              <w:t> </w:t>
            </w:r>
          </w:p>
          <w:p w14:paraId="7845C8DA" w14:textId="565AECF4"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JM reported that the MCR pilot exercise had gone well and has now concluded.</w:t>
            </w:r>
          </w:p>
          <w:p w14:paraId="2837398D" w14:textId="3C8BF0DA" w:rsidR="009E4606" w:rsidRPr="00D6231F" w:rsidRDefault="009E4606" w:rsidP="009E4606">
            <w:pPr>
              <w:pStyle w:val="DeptBullets"/>
              <w:numPr>
                <w:ilvl w:val="0"/>
                <w:numId w:val="7"/>
              </w:numPr>
              <w:spacing w:after="0"/>
              <w:ind w:left="203" w:hanging="284"/>
              <w:rPr>
                <w:rFonts w:cs="Arial"/>
                <w:b/>
                <w:bCs/>
                <w:sz w:val="22"/>
                <w:szCs w:val="22"/>
              </w:rPr>
            </w:pPr>
            <w:r w:rsidRPr="00D6231F">
              <w:rPr>
                <w:rFonts w:cs="Arial"/>
                <w:color w:val="212121"/>
                <w:sz w:val="22"/>
                <w:szCs w:val="22"/>
              </w:rPr>
              <w:t>Data improvements and a significant data cleanse had occurred, and objectives on future delivery have been revised.</w:t>
            </w:r>
          </w:p>
          <w:p w14:paraId="69A78E7E" w14:textId="77777777" w:rsidR="009E4606" w:rsidRPr="00D6231F" w:rsidRDefault="009E4606" w:rsidP="009E4606">
            <w:pPr>
              <w:pStyle w:val="DeptBullets"/>
              <w:numPr>
                <w:ilvl w:val="0"/>
                <w:numId w:val="0"/>
              </w:numPr>
              <w:spacing w:after="0"/>
              <w:ind w:left="344"/>
              <w:rPr>
                <w:rStyle w:val="eop"/>
                <w:rFonts w:cs="Arial"/>
                <w:b/>
                <w:bCs/>
                <w:sz w:val="22"/>
                <w:szCs w:val="22"/>
              </w:rPr>
            </w:pPr>
          </w:p>
          <w:p w14:paraId="5C12616C" w14:textId="77777777" w:rsidR="009E4606" w:rsidRPr="00D6231F" w:rsidRDefault="009E4606" w:rsidP="009E4606">
            <w:pPr>
              <w:pStyle w:val="DeptBullets"/>
              <w:numPr>
                <w:ilvl w:val="0"/>
                <w:numId w:val="0"/>
              </w:numPr>
              <w:spacing w:after="0"/>
              <w:rPr>
                <w:rStyle w:val="normaltextrun"/>
                <w:rFonts w:cs="Arial"/>
                <w:b/>
                <w:bCs/>
                <w:sz w:val="22"/>
                <w:szCs w:val="22"/>
              </w:rPr>
            </w:pPr>
            <w:r w:rsidRPr="00D6231F">
              <w:rPr>
                <w:rStyle w:val="normaltextrun"/>
                <w:rFonts w:cs="Arial"/>
                <w:b/>
                <w:bCs/>
                <w:sz w:val="22"/>
                <w:szCs w:val="22"/>
              </w:rPr>
              <w:t>Ill Health Update</w:t>
            </w:r>
          </w:p>
          <w:p w14:paraId="48304A6B" w14:textId="7313FF46" w:rsidR="009E4606" w:rsidRPr="00D6231F" w:rsidRDefault="009E4606" w:rsidP="009E4606">
            <w:pPr>
              <w:pStyle w:val="DeptBullets"/>
              <w:numPr>
                <w:ilvl w:val="0"/>
                <w:numId w:val="7"/>
              </w:numPr>
              <w:spacing w:after="0"/>
              <w:ind w:left="203" w:hanging="284"/>
              <w:rPr>
                <w:rFonts w:cs="Arial"/>
                <w:b/>
                <w:bCs/>
                <w:sz w:val="22"/>
                <w:szCs w:val="22"/>
              </w:rPr>
            </w:pPr>
            <w:r w:rsidRPr="00D6231F">
              <w:rPr>
                <w:rFonts w:cs="Arial"/>
                <w:sz w:val="22"/>
                <w:szCs w:val="22"/>
              </w:rPr>
              <w:t>JM explained that there had been an escalation at the TPARG meeting held on 12 September regarding the delay in processing ill health cases and that the Department are working closely with Health Management to resolve the issues around the delivery of ill health and are awaiting receipt of a rectification plan.</w:t>
            </w:r>
          </w:p>
          <w:p w14:paraId="7FA3D112" w14:textId="77777777" w:rsidR="009E4606" w:rsidRPr="00D6231F" w:rsidRDefault="009E4606" w:rsidP="009E4606">
            <w:pPr>
              <w:pStyle w:val="DeptBullets"/>
              <w:numPr>
                <w:ilvl w:val="0"/>
                <w:numId w:val="0"/>
              </w:numPr>
              <w:shd w:val="clear" w:color="auto" w:fill="FFFFFF"/>
              <w:spacing w:after="0"/>
              <w:ind w:left="344"/>
              <w:rPr>
                <w:rStyle w:val="eop"/>
                <w:rFonts w:cs="Arial"/>
                <w:b/>
                <w:bCs/>
                <w:sz w:val="22"/>
                <w:szCs w:val="22"/>
              </w:rPr>
            </w:pPr>
          </w:p>
          <w:p w14:paraId="4A989673" w14:textId="52D01E52" w:rsidR="009E4606" w:rsidRPr="00D6231F" w:rsidRDefault="009E4606" w:rsidP="009E4606">
            <w:pPr>
              <w:pStyle w:val="DeptBullets"/>
              <w:numPr>
                <w:ilvl w:val="0"/>
                <w:numId w:val="0"/>
              </w:numPr>
              <w:spacing w:after="0"/>
              <w:rPr>
                <w:rStyle w:val="normaltextrun"/>
                <w:rFonts w:cs="Arial"/>
                <w:b/>
                <w:bCs/>
                <w:sz w:val="22"/>
                <w:szCs w:val="22"/>
              </w:rPr>
            </w:pPr>
            <w:r w:rsidRPr="00D6231F">
              <w:rPr>
                <w:rStyle w:val="normaltextrun"/>
                <w:rFonts w:cs="Arial"/>
                <w:b/>
                <w:bCs/>
                <w:sz w:val="22"/>
                <w:szCs w:val="22"/>
              </w:rPr>
              <w:t xml:space="preserve">Transitional Protection </w:t>
            </w:r>
          </w:p>
          <w:p w14:paraId="782CE712" w14:textId="03ABC7DF"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JM advised that the preparatory work was complete for rectification on 1 October.  There were two pieces of work underway, the project was in a good place and on track to deliver to the timescales.</w:t>
            </w:r>
          </w:p>
          <w:p w14:paraId="1042D47C" w14:textId="77777777" w:rsidR="009E4606" w:rsidRPr="00D6231F" w:rsidRDefault="009E4606" w:rsidP="009E4606">
            <w:pPr>
              <w:pStyle w:val="DeptBullets"/>
              <w:numPr>
                <w:ilvl w:val="0"/>
                <w:numId w:val="0"/>
              </w:numPr>
              <w:spacing w:after="0"/>
              <w:ind w:left="61"/>
              <w:rPr>
                <w:rFonts w:cs="Arial"/>
                <w:sz w:val="22"/>
                <w:szCs w:val="22"/>
              </w:rPr>
            </w:pPr>
          </w:p>
          <w:p w14:paraId="6EDE5B0E" w14:textId="55E35867" w:rsidR="009E4606" w:rsidRPr="00D6231F" w:rsidRDefault="009E4606" w:rsidP="009E4606">
            <w:pPr>
              <w:pStyle w:val="DeptBullets"/>
              <w:numPr>
                <w:ilvl w:val="0"/>
                <w:numId w:val="0"/>
              </w:numPr>
              <w:spacing w:after="0"/>
              <w:rPr>
                <w:rFonts w:cs="Arial"/>
                <w:b/>
                <w:bCs/>
                <w:sz w:val="22"/>
                <w:szCs w:val="22"/>
              </w:rPr>
            </w:pPr>
            <w:r w:rsidRPr="00D6231F">
              <w:rPr>
                <w:rFonts w:cs="Arial"/>
                <w:b/>
                <w:bCs/>
                <w:sz w:val="22"/>
                <w:szCs w:val="22"/>
              </w:rPr>
              <w:t>Summer Retirement Exercise</w:t>
            </w:r>
          </w:p>
          <w:p w14:paraId="4DAF084C" w14:textId="6553C3D0"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Well done from the sub-committee on the Summer Retirement Exercise which was delivered a week ahead of deadline.</w:t>
            </w:r>
            <w:r w:rsidRPr="00D6231F">
              <w:rPr>
                <w:rFonts w:cs="Arial"/>
                <w:color w:val="000000" w:themeColor="text1"/>
                <w:sz w:val="22"/>
                <w:szCs w:val="22"/>
              </w:rPr>
              <w:br/>
            </w:r>
          </w:p>
          <w:p w14:paraId="71323F36" w14:textId="1A806BBA"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NM thanked JM for his update and asked JB if there was a further update on Health Management</w:t>
            </w:r>
            <w:r w:rsidR="00D82DFD">
              <w:rPr>
                <w:rFonts w:cs="Arial"/>
                <w:color w:val="000000" w:themeColor="text1"/>
                <w:sz w:val="22"/>
                <w:szCs w:val="22"/>
              </w:rPr>
              <w:t xml:space="preserve"> (</w:t>
            </w:r>
            <w:proofErr w:type="spellStart"/>
            <w:r w:rsidR="00D82DFD">
              <w:rPr>
                <w:rFonts w:cs="Arial"/>
                <w:color w:val="000000" w:themeColor="text1"/>
                <w:sz w:val="22"/>
                <w:szCs w:val="22"/>
              </w:rPr>
              <w:t>HMan</w:t>
            </w:r>
            <w:proofErr w:type="spellEnd"/>
            <w:r w:rsidR="00D82DFD">
              <w:rPr>
                <w:rFonts w:cs="Arial"/>
                <w:color w:val="000000" w:themeColor="text1"/>
                <w:sz w:val="22"/>
                <w:szCs w:val="22"/>
              </w:rPr>
              <w:t>)</w:t>
            </w:r>
            <w:r w:rsidRPr="00D6231F">
              <w:rPr>
                <w:rFonts w:cs="Arial"/>
                <w:color w:val="000000" w:themeColor="text1"/>
                <w:sz w:val="22"/>
                <w:szCs w:val="22"/>
              </w:rPr>
              <w:t xml:space="preserve"> </w:t>
            </w:r>
          </w:p>
          <w:p w14:paraId="255FBFF4" w14:textId="70E70E3C"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JB reported conversations with </w:t>
            </w:r>
            <w:proofErr w:type="spellStart"/>
            <w:r w:rsidRPr="00D6231F">
              <w:rPr>
                <w:rFonts w:cs="Arial"/>
                <w:color w:val="000000" w:themeColor="text1"/>
                <w:sz w:val="22"/>
                <w:szCs w:val="22"/>
              </w:rPr>
              <w:t>HM</w:t>
            </w:r>
            <w:r w:rsidR="00D82DFD">
              <w:rPr>
                <w:rFonts w:cs="Arial"/>
                <w:color w:val="000000" w:themeColor="text1"/>
                <w:sz w:val="22"/>
                <w:szCs w:val="22"/>
              </w:rPr>
              <w:t>an</w:t>
            </w:r>
            <w:proofErr w:type="spellEnd"/>
            <w:r w:rsidRPr="00D6231F">
              <w:rPr>
                <w:rFonts w:cs="Arial"/>
                <w:color w:val="000000" w:themeColor="text1"/>
                <w:sz w:val="22"/>
                <w:szCs w:val="22"/>
              </w:rPr>
              <w:t xml:space="preserve"> had been positive and they had provided a plan detailing a solution. A meeting was scheduled for 19 October with senior officials from HM regarding implementation of the plan and the focus remained on resolving the current backlog which is reducing. JB will update at the next meeting. </w:t>
            </w:r>
          </w:p>
          <w:p w14:paraId="4C8B72E8" w14:textId="0B427B05"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 xml:space="preserve">YM reported she was attending the Northern Teachers’ Pensions meeting on 20 October and ill health may be raised. YM said she would report that the ill health issue is in hand with the Department, and they </w:t>
            </w:r>
            <w:r w:rsidRPr="00D6231F">
              <w:rPr>
                <w:rFonts w:cs="Arial"/>
                <w:color w:val="000000" w:themeColor="text1"/>
                <w:sz w:val="22"/>
                <w:szCs w:val="22"/>
              </w:rPr>
              <w:lastRenderedPageBreak/>
              <w:t>are working with HM regarding the backlog. JB offered to give YM an update for any future meetings.</w:t>
            </w:r>
          </w:p>
          <w:p w14:paraId="47067124" w14:textId="45B1D9FF"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NM referenced a presentation on data improvement strategy that the sub-committee had received and asked AD to clarify what the distinction was between data and digital strategies.  AD reported that TP hold member data in many forms but not all of these forms are ‘digital ready’ i.e. can be used in a digital process. Getting data in the right format is key to being able to effectively use digital solutions, otherwise time-consuming manual workarounds would need to be invoked.</w:t>
            </w:r>
          </w:p>
          <w:p w14:paraId="1D6BF37A" w14:textId="325C2594" w:rsidR="009E4606" w:rsidRPr="00D6231F" w:rsidRDefault="009E4606" w:rsidP="009E4606">
            <w:pPr>
              <w:pStyle w:val="DeptBullets"/>
              <w:numPr>
                <w:ilvl w:val="0"/>
                <w:numId w:val="7"/>
              </w:numPr>
              <w:spacing w:after="0"/>
              <w:ind w:left="203" w:hanging="284"/>
              <w:rPr>
                <w:rFonts w:cs="Arial"/>
                <w:color w:val="000000" w:themeColor="text1"/>
                <w:sz w:val="22"/>
                <w:szCs w:val="22"/>
              </w:rPr>
            </w:pPr>
            <w:r w:rsidRPr="00D6231F">
              <w:rPr>
                <w:rFonts w:cs="Arial"/>
                <w:color w:val="000000" w:themeColor="text1"/>
                <w:sz w:val="22"/>
                <w:szCs w:val="22"/>
              </w:rPr>
              <w:t>NM asked if it would be helpful for the sub-committee to have details of data not held digitally. JM agreed it may be and suggested the sub-committee consider if further discussion is needed about the significance of non-digital data being held and whether more should be done to digitise it.</w:t>
            </w:r>
          </w:p>
          <w:p w14:paraId="5A579A28" w14:textId="0729BE85" w:rsidR="009E4606" w:rsidRPr="00D6231F" w:rsidRDefault="009E4606" w:rsidP="009E4606">
            <w:pPr>
              <w:pStyle w:val="DeptBullets"/>
              <w:numPr>
                <w:ilvl w:val="0"/>
                <w:numId w:val="0"/>
              </w:numPr>
              <w:tabs>
                <w:tab w:val="left" w:pos="33"/>
              </w:tabs>
              <w:spacing w:after="0"/>
              <w:rPr>
                <w:rFonts w:cs="Arial"/>
                <w:b/>
                <w:bCs/>
                <w:sz w:val="22"/>
                <w:szCs w:val="22"/>
              </w:rPr>
            </w:pPr>
          </w:p>
        </w:tc>
        <w:tc>
          <w:tcPr>
            <w:tcW w:w="1418" w:type="dxa"/>
          </w:tcPr>
          <w:p w14:paraId="44A04ED1" w14:textId="77777777" w:rsidR="009E4606" w:rsidRPr="00D6231F" w:rsidRDefault="009E4606" w:rsidP="009E4606">
            <w:pPr>
              <w:pStyle w:val="DeptBullets"/>
              <w:numPr>
                <w:ilvl w:val="0"/>
                <w:numId w:val="0"/>
              </w:numPr>
              <w:spacing w:after="0"/>
              <w:rPr>
                <w:rFonts w:cs="Arial"/>
                <w:b/>
                <w:bCs/>
                <w:sz w:val="22"/>
                <w:szCs w:val="22"/>
              </w:rPr>
            </w:pPr>
          </w:p>
          <w:p w14:paraId="774A1F84" w14:textId="77777777" w:rsidR="009E4606" w:rsidRPr="00D6231F" w:rsidRDefault="009E4606" w:rsidP="009E4606">
            <w:pPr>
              <w:pStyle w:val="DeptBullets"/>
              <w:numPr>
                <w:ilvl w:val="0"/>
                <w:numId w:val="0"/>
              </w:numPr>
              <w:spacing w:after="0"/>
              <w:rPr>
                <w:rFonts w:cs="Arial"/>
                <w:b/>
                <w:bCs/>
                <w:sz w:val="22"/>
                <w:szCs w:val="22"/>
              </w:rPr>
            </w:pPr>
          </w:p>
          <w:p w14:paraId="571FAAEF" w14:textId="77777777" w:rsidR="009E4606" w:rsidRPr="00D6231F" w:rsidRDefault="009E4606" w:rsidP="009E4606">
            <w:pPr>
              <w:pStyle w:val="DeptBullets"/>
              <w:numPr>
                <w:ilvl w:val="0"/>
                <w:numId w:val="0"/>
              </w:numPr>
              <w:spacing w:after="0"/>
              <w:rPr>
                <w:rFonts w:cs="Arial"/>
                <w:b/>
                <w:bCs/>
                <w:sz w:val="22"/>
                <w:szCs w:val="22"/>
              </w:rPr>
            </w:pPr>
          </w:p>
          <w:p w14:paraId="55FDE9F1" w14:textId="77777777" w:rsidR="009E4606" w:rsidRPr="00D6231F" w:rsidRDefault="009E4606" w:rsidP="009E4606">
            <w:pPr>
              <w:pStyle w:val="DeptBullets"/>
              <w:numPr>
                <w:ilvl w:val="0"/>
                <w:numId w:val="0"/>
              </w:numPr>
              <w:spacing w:after="0"/>
              <w:rPr>
                <w:rFonts w:cs="Arial"/>
                <w:b/>
                <w:bCs/>
                <w:sz w:val="22"/>
                <w:szCs w:val="22"/>
              </w:rPr>
            </w:pPr>
          </w:p>
          <w:p w14:paraId="13D058E5" w14:textId="77777777" w:rsidR="009E4606" w:rsidRPr="00D6231F" w:rsidRDefault="009E4606" w:rsidP="009E4606">
            <w:pPr>
              <w:pStyle w:val="DeptBullets"/>
              <w:numPr>
                <w:ilvl w:val="0"/>
                <w:numId w:val="0"/>
              </w:numPr>
              <w:spacing w:after="0"/>
              <w:rPr>
                <w:rFonts w:cs="Arial"/>
                <w:b/>
                <w:bCs/>
                <w:sz w:val="22"/>
                <w:szCs w:val="22"/>
              </w:rPr>
            </w:pPr>
          </w:p>
          <w:p w14:paraId="002E9D77" w14:textId="77777777" w:rsidR="009E4606" w:rsidRPr="00D6231F" w:rsidRDefault="009E4606" w:rsidP="009E4606">
            <w:pPr>
              <w:pStyle w:val="DeptBullets"/>
              <w:numPr>
                <w:ilvl w:val="0"/>
                <w:numId w:val="0"/>
              </w:numPr>
              <w:spacing w:after="0"/>
              <w:rPr>
                <w:rFonts w:cs="Arial"/>
                <w:b/>
                <w:bCs/>
                <w:sz w:val="22"/>
                <w:szCs w:val="22"/>
              </w:rPr>
            </w:pPr>
          </w:p>
          <w:p w14:paraId="2FB515A2" w14:textId="77777777" w:rsidR="009E4606" w:rsidRPr="00D6231F" w:rsidRDefault="009E4606" w:rsidP="009E4606">
            <w:pPr>
              <w:pStyle w:val="DeptBullets"/>
              <w:numPr>
                <w:ilvl w:val="0"/>
                <w:numId w:val="0"/>
              </w:numPr>
              <w:spacing w:after="0"/>
              <w:rPr>
                <w:rFonts w:cs="Arial"/>
                <w:b/>
                <w:bCs/>
                <w:sz w:val="22"/>
                <w:szCs w:val="22"/>
              </w:rPr>
            </w:pPr>
          </w:p>
          <w:p w14:paraId="4B67F925" w14:textId="77777777" w:rsidR="009E4606" w:rsidRPr="00D6231F" w:rsidRDefault="009E4606" w:rsidP="009E4606">
            <w:pPr>
              <w:pStyle w:val="DeptBullets"/>
              <w:numPr>
                <w:ilvl w:val="0"/>
                <w:numId w:val="0"/>
              </w:numPr>
              <w:spacing w:after="0"/>
              <w:rPr>
                <w:rFonts w:cs="Arial"/>
                <w:b/>
                <w:bCs/>
                <w:sz w:val="22"/>
                <w:szCs w:val="22"/>
              </w:rPr>
            </w:pPr>
          </w:p>
          <w:p w14:paraId="694D388F" w14:textId="77777777" w:rsidR="009E4606" w:rsidRPr="00D6231F" w:rsidRDefault="009E4606" w:rsidP="009E4606">
            <w:pPr>
              <w:pStyle w:val="DeptBullets"/>
              <w:numPr>
                <w:ilvl w:val="0"/>
                <w:numId w:val="0"/>
              </w:numPr>
              <w:spacing w:after="0"/>
              <w:rPr>
                <w:rFonts w:cs="Arial"/>
                <w:b/>
                <w:bCs/>
                <w:sz w:val="22"/>
                <w:szCs w:val="22"/>
              </w:rPr>
            </w:pPr>
          </w:p>
          <w:p w14:paraId="0A579E0D" w14:textId="77777777" w:rsidR="009E4606" w:rsidRPr="00D6231F" w:rsidRDefault="009E4606" w:rsidP="009E4606">
            <w:pPr>
              <w:pStyle w:val="DeptBullets"/>
              <w:numPr>
                <w:ilvl w:val="0"/>
                <w:numId w:val="0"/>
              </w:numPr>
              <w:spacing w:after="0"/>
              <w:rPr>
                <w:rFonts w:cs="Arial"/>
                <w:b/>
                <w:bCs/>
                <w:sz w:val="22"/>
                <w:szCs w:val="22"/>
              </w:rPr>
            </w:pPr>
          </w:p>
          <w:p w14:paraId="4D5088A1" w14:textId="77777777" w:rsidR="009E4606" w:rsidRPr="00D6231F" w:rsidRDefault="009E4606" w:rsidP="009E4606">
            <w:pPr>
              <w:pStyle w:val="DeptBullets"/>
              <w:numPr>
                <w:ilvl w:val="0"/>
                <w:numId w:val="0"/>
              </w:numPr>
              <w:spacing w:after="0"/>
              <w:rPr>
                <w:rFonts w:cs="Arial"/>
                <w:b/>
                <w:bCs/>
                <w:sz w:val="22"/>
                <w:szCs w:val="22"/>
              </w:rPr>
            </w:pPr>
          </w:p>
          <w:p w14:paraId="15807F9B" w14:textId="77777777" w:rsidR="009E4606" w:rsidRPr="00D6231F" w:rsidRDefault="009E4606" w:rsidP="009E4606">
            <w:pPr>
              <w:pStyle w:val="DeptBullets"/>
              <w:numPr>
                <w:ilvl w:val="0"/>
                <w:numId w:val="0"/>
              </w:numPr>
              <w:spacing w:after="0"/>
              <w:rPr>
                <w:rFonts w:cs="Arial"/>
                <w:b/>
                <w:bCs/>
                <w:sz w:val="22"/>
                <w:szCs w:val="22"/>
              </w:rPr>
            </w:pPr>
          </w:p>
          <w:p w14:paraId="4C210B4C" w14:textId="77777777" w:rsidR="009E4606" w:rsidRPr="00D6231F" w:rsidRDefault="009E4606" w:rsidP="009E4606">
            <w:pPr>
              <w:pStyle w:val="DeptBullets"/>
              <w:numPr>
                <w:ilvl w:val="0"/>
                <w:numId w:val="0"/>
              </w:numPr>
              <w:spacing w:after="0"/>
              <w:rPr>
                <w:rFonts w:cs="Arial"/>
                <w:b/>
                <w:bCs/>
                <w:sz w:val="22"/>
                <w:szCs w:val="22"/>
              </w:rPr>
            </w:pPr>
          </w:p>
          <w:p w14:paraId="6ADFE6E6" w14:textId="77777777" w:rsidR="009E4606" w:rsidRPr="00D6231F" w:rsidRDefault="009E4606" w:rsidP="009E4606">
            <w:pPr>
              <w:pStyle w:val="DeptBullets"/>
              <w:numPr>
                <w:ilvl w:val="0"/>
                <w:numId w:val="0"/>
              </w:numPr>
              <w:spacing w:after="0"/>
              <w:rPr>
                <w:rFonts w:cs="Arial"/>
                <w:b/>
                <w:bCs/>
                <w:sz w:val="22"/>
                <w:szCs w:val="22"/>
              </w:rPr>
            </w:pPr>
          </w:p>
          <w:p w14:paraId="52D7ACD5" w14:textId="77777777" w:rsidR="009E4606" w:rsidRPr="00D6231F" w:rsidRDefault="009E4606" w:rsidP="009E4606">
            <w:pPr>
              <w:pStyle w:val="DeptBullets"/>
              <w:numPr>
                <w:ilvl w:val="0"/>
                <w:numId w:val="0"/>
              </w:numPr>
              <w:spacing w:after="0"/>
              <w:rPr>
                <w:rFonts w:cs="Arial"/>
                <w:b/>
                <w:bCs/>
                <w:sz w:val="22"/>
                <w:szCs w:val="22"/>
              </w:rPr>
            </w:pPr>
          </w:p>
          <w:p w14:paraId="3AFC9B17" w14:textId="77777777" w:rsidR="009E4606" w:rsidRPr="00D6231F" w:rsidRDefault="009E4606" w:rsidP="009E4606">
            <w:pPr>
              <w:pStyle w:val="DeptBullets"/>
              <w:numPr>
                <w:ilvl w:val="0"/>
                <w:numId w:val="0"/>
              </w:numPr>
              <w:spacing w:after="0"/>
              <w:rPr>
                <w:rFonts w:cs="Arial"/>
                <w:b/>
                <w:bCs/>
                <w:sz w:val="22"/>
                <w:szCs w:val="22"/>
              </w:rPr>
            </w:pPr>
          </w:p>
          <w:p w14:paraId="4FB63734" w14:textId="77777777" w:rsidR="009E4606" w:rsidRPr="00D6231F" w:rsidRDefault="009E4606" w:rsidP="009E4606">
            <w:pPr>
              <w:pStyle w:val="DeptBullets"/>
              <w:numPr>
                <w:ilvl w:val="0"/>
                <w:numId w:val="0"/>
              </w:numPr>
              <w:spacing w:after="0"/>
              <w:rPr>
                <w:rFonts w:cs="Arial"/>
                <w:b/>
                <w:bCs/>
                <w:sz w:val="22"/>
                <w:szCs w:val="22"/>
              </w:rPr>
            </w:pPr>
          </w:p>
          <w:p w14:paraId="2B69CF8B" w14:textId="77777777" w:rsidR="009E4606" w:rsidRPr="00D6231F" w:rsidRDefault="009E4606" w:rsidP="009E4606">
            <w:pPr>
              <w:pStyle w:val="DeptBullets"/>
              <w:numPr>
                <w:ilvl w:val="0"/>
                <w:numId w:val="0"/>
              </w:numPr>
              <w:spacing w:after="0"/>
              <w:rPr>
                <w:rFonts w:cs="Arial"/>
                <w:b/>
                <w:bCs/>
                <w:sz w:val="22"/>
                <w:szCs w:val="22"/>
              </w:rPr>
            </w:pPr>
          </w:p>
          <w:p w14:paraId="168FC5C7" w14:textId="77777777" w:rsidR="009E4606" w:rsidRPr="00D6231F" w:rsidRDefault="009E4606" w:rsidP="009E4606">
            <w:pPr>
              <w:pStyle w:val="DeptBullets"/>
              <w:numPr>
                <w:ilvl w:val="0"/>
                <w:numId w:val="0"/>
              </w:numPr>
              <w:spacing w:after="0"/>
              <w:rPr>
                <w:rFonts w:cs="Arial"/>
                <w:b/>
                <w:bCs/>
                <w:sz w:val="22"/>
                <w:szCs w:val="22"/>
              </w:rPr>
            </w:pPr>
          </w:p>
          <w:p w14:paraId="200C30F9" w14:textId="77777777" w:rsidR="009E4606" w:rsidRPr="00D6231F" w:rsidRDefault="009E4606" w:rsidP="009E4606">
            <w:pPr>
              <w:pStyle w:val="DeptBullets"/>
              <w:numPr>
                <w:ilvl w:val="0"/>
                <w:numId w:val="0"/>
              </w:numPr>
              <w:spacing w:after="0"/>
              <w:rPr>
                <w:rFonts w:cs="Arial"/>
                <w:b/>
                <w:bCs/>
                <w:sz w:val="22"/>
                <w:szCs w:val="22"/>
              </w:rPr>
            </w:pPr>
          </w:p>
          <w:p w14:paraId="645BEC23" w14:textId="77777777" w:rsidR="009E4606" w:rsidRPr="00D6231F" w:rsidRDefault="009E4606" w:rsidP="009E4606">
            <w:pPr>
              <w:pStyle w:val="DeptBullets"/>
              <w:numPr>
                <w:ilvl w:val="0"/>
                <w:numId w:val="0"/>
              </w:numPr>
              <w:spacing w:after="0"/>
              <w:rPr>
                <w:rFonts w:cs="Arial"/>
                <w:b/>
                <w:bCs/>
                <w:sz w:val="22"/>
                <w:szCs w:val="22"/>
              </w:rPr>
            </w:pPr>
          </w:p>
          <w:p w14:paraId="6125554B" w14:textId="77777777" w:rsidR="009E4606" w:rsidRPr="00D6231F" w:rsidRDefault="009E4606" w:rsidP="009E4606">
            <w:pPr>
              <w:pStyle w:val="DeptBullets"/>
              <w:numPr>
                <w:ilvl w:val="0"/>
                <w:numId w:val="0"/>
              </w:numPr>
              <w:spacing w:after="0"/>
              <w:rPr>
                <w:rFonts w:cs="Arial"/>
                <w:b/>
                <w:bCs/>
                <w:sz w:val="22"/>
                <w:szCs w:val="22"/>
              </w:rPr>
            </w:pPr>
          </w:p>
          <w:p w14:paraId="4BDD2107" w14:textId="77777777" w:rsidR="009E4606" w:rsidRPr="00D6231F" w:rsidRDefault="009E4606" w:rsidP="009E4606">
            <w:pPr>
              <w:pStyle w:val="DeptBullets"/>
              <w:numPr>
                <w:ilvl w:val="0"/>
                <w:numId w:val="0"/>
              </w:numPr>
              <w:spacing w:after="0"/>
              <w:rPr>
                <w:rFonts w:cs="Arial"/>
                <w:b/>
                <w:bCs/>
                <w:sz w:val="22"/>
                <w:szCs w:val="22"/>
              </w:rPr>
            </w:pPr>
          </w:p>
          <w:p w14:paraId="71D4A66C" w14:textId="77777777" w:rsidR="009E4606" w:rsidRPr="00D6231F" w:rsidRDefault="009E4606" w:rsidP="009E4606">
            <w:pPr>
              <w:pStyle w:val="DeptBullets"/>
              <w:numPr>
                <w:ilvl w:val="0"/>
                <w:numId w:val="0"/>
              </w:numPr>
              <w:spacing w:after="0"/>
              <w:rPr>
                <w:rFonts w:cs="Arial"/>
                <w:b/>
                <w:bCs/>
                <w:sz w:val="22"/>
                <w:szCs w:val="22"/>
              </w:rPr>
            </w:pPr>
          </w:p>
          <w:p w14:paraId="03277893" w14:textId="77777777" w:rsidR="009E4606" w:rsidRPr="00D6231F" w:rsidRDefault="009E4606" w:rsidP="009E4606">
            <w:pPr>
              <w:pStyle w:val="DeptBullets"/>
              <w:numPr>
                <w:ilvl w:val="0"/>
                <w:numId w:val="0"/>
              </w:numPr>
              <w:spacing w:after="0"/>
              <w:rPr>
                <w:rFonts w:cs="Arial"/>
                <w:b/>
                <w:bCs/>
                <w:sz w:val="22"/>
                <w:szCs w:val="22"/>
              </w:rPr>
            </w:pPr>
          </w:p>
          <w:p w14:paraId="44D4E9B7" w14:textId="77777777" w:rsidR="009E4606" w:rsidRPr="00D6231F" w:rsidRDefault="009E4606" w:rsidP="009E4606">
            <w:pPr>
              <w:pStyle w:val="DeptBullets"/>
              <w:numPr>
                <w:ilvl w:val="0"/>
                <w:numId w:val="0"/>
              </w:numPr>
              <w:spacing w:after="0"/>
              <w:rPr>
                <w:rFonts w:cs="Arial"/>
                <w:b/>
                <w:bCs/>
                <w:sz w:val="22"/>
                <w:szCs w:val="22"/>
              </w:rPr>
            </w:pPr>
          </w:p>
          <w:p w14:paraId="029C9981" w14:textId="77777777" w:rsidR="009E4606" w:rsidRPr="00D6231F" w:rsidRDefault="009E4606" w:rsidP="009E4606">
            <w:pPr>
              <w:pStyle w:val="DeptBullets"/>
              <w:numPr>
                <w:ilvl w:val="0"/>
                <w:numId w:val="0"/>
              </w:numPr>
              <w:spacing w:after="0"/>
              <w:rPr>
                <w:rFonts w:cs="Arial"/>
                <w:b/>
                <w:bCs/>
                <w:sz w:val="22"/>
                <w:szCs w:val="22"/>
              </w:rPr>
            </w:pPr>
          </w:p>
          <w:p w14:paraId="79A4EF73" w14:textId="77777777" w:rsidR="009E4606" w:rsidRPr="00D6231F" w:rsidRDefault="009E4606" w:rsidP="009E4606">
            <w:pPr>
              <w:pStyle w:val="DeptBullets"/>
              <w:numPr>
                <w:ilvl w:val="0"/>
                <w:numId w:val="0"/>
              </w:numPr>
              <w:spacing w:after="0"/>
              <w:rPr>
                <w:rFonts w:cs="Arial"/>
                <w:b/>
                <w:bCs/>
                <w:sz w:val="22"/>
                <w:szCs w:val="22"/>
              </w:rPr>
            </w:pPr>
          </w:p>
          <w:p w14:paraId="0619D098" w14:textId="77777777" w:rsidR="009E4606" w:rsidRPr="00D6231F" w:rsidRDefault="009E4606" w:rsidP="009E4606">
            <w:pPr>
              <w:pStyle w:val="DeptBullets"/>
              <w:numPr>
                <w:ilvl w:val="0"/>
                <w:numId w:val="0"/>
              </w:numPr>
              <w:spacing w:after="0"/>
              <w:rPr>
                <w:rFonts w:cs="Arial"/>
                <w:b/>
                <w:bCs/>
                <w:sz w:val="22"/>
                <w:szCs w:val="22"/>
              </w:rPr>
            </w:pPr>
          </w:p>
          <w:p w14:paraId="5B82821C" w14:textId="631DBB14" w:rsidR="009E4606" w:rsidRDefault="009E4606" w:rsidP="009E4606">
            <w:pPr>
              <w:pStyle w:val="DeptBullets"/>
              <w:numPr>
                <w:ilvl w:val="0"/>
                <w:numId w:val="0"/>
              </w:numPr>
              <w:spacing w:after="0"/>
              <w:rPr>
                <w:rFonts w:cs="Arial"/>
                <w:b/>
                <w:bCs/>
                <w:sz w:val="22"/>
                <w:szCs w:val="22"/>
              </w:rPr>
            </w:pPr>
          </w:p>
          <w:p w14:paraId="0D7E0920" w14:textId="6E4680BC" w:rsidR="009E4606" w:rsidRPr="00445CD0" w:rsidRDefault="009E4606" w:rsidP="009E4606">
            <w:pPr>
              <w:pStyle w:val="DeptBullets"/>
              <w:numPr>
                <w:ilvl w:val="0"/>
                <w:numId w:val="0"/>
              </w:numPr>
              <w:spacing w:after="0"/>
              <w:rPr>
                <w:rFonts w:cs="Arial"/>
                <w:sz w:val="22"/>
                <w:szCs w:val="22"/>
              </w:rPr>
            </w:pPr>
            <w:r>
              <w:rPr>
                <w:rFonts w:cs="Arial"/>
                <w:sz w:val="22"/>
                <w:szCs w:val="22"/>
              </w:rPr>
              <w:t>AP9/181023</w:t>
            </w:r>
          </w:p>
          <w:p w14:paraId="7B0745EF" w14:textId="77777777" w:rsidR="009E4606" w:rsidRPr="00D6231F" w:rsidRDefault="009E4606" w:rsidP="009E4606">
            <w:pPr>
              <w:pStyle w:val="DeptBullets"/>
              <w:numPr>
                <w:ilvl w:val="0"/>
                <w:numId w:val="0"/>
              </w:numPr>
              <w:spacing w:after="0"/>
              <w:rPr>
                <w:rFonts w:cs="Arial"/>
                <w:b/>
                <w:bCs/>
                <w:sz w:val="22"/>
                <w:szCs w:val="22"/>
              </w:rPr>
            </w:pPr>
          </w:p>
          <w:p w14:paraId="29511C81" w14:textId="77777777" w:rsidR="009E4606" w:rsidRPr="00D6231F" w:rsidRDefault="009E4606" w:rsidP="009E4606">
            <w:pPr>
              <w:pStyle w:val="DeptBullets"/>
              <w:numPr>
                <w:ilvl w:val="0"/>
                <w:numId w:val="0"/>
              </w:numPr>
              <w:spacing w:after="0"/>
              <w:rPr>
                <w:rFonts w:cs="Arial"/>
                <w:b/>
                <w:bCs/>
                <w:sz w:val="22"/>
                <w:szCs w:val="22"/>
              </w:rPr>
            </w:pPr>
          </w:p>
          <w:p w14:paraId="6EB4CEDA" w14:textId="77777777" w:rsidR="009E4606" w:rsidRPr="00D6231F" w:rsidRDefault="009E4606" w:rsidP="009E4606">
            <w:pPr>
              <w:pStyle w:val="DeptBullets"/>
              <w:numPr>
                <w:ilvl w:val="0"/>
                <w:numId w:val="0"/>
              </w:numPr>
              <w:spacing w:after="0"/>
              <w:rPr>
                <w:rFonts w:cs="Arial"/>
                <w:b/>
                <w:bCs/>
                <w:sz w:val="22"/>
                <w:szCs w:val="22"/>
              </w:rPr>
            </w:pPr>
          </w:p>
          <w:p w14:paraId="585E030D" w14:textId="77777777" w:rsidR="009E4606" w:rsidRPr="00D6231F" w:rsidRDefault="009E4606" w:rsidP="009E4606">
            <w:pPr>
              <w:pStyle w:val="DeptBullets"/>
              <w:numPr>
                <w:ilvl w:val="0"/>
                <w:numId w:val="0"/>
              </w:numPr>
              <w:spacing w:after="0"/>
              <w:rPr>
                <w:rFonts w:cs="Arial"/>
                <w:b/>
                <w:bCs/>
                <w:sz w:val="22"/>
                <w:szCs w:val="22"/>
              </w:rPr>
            </w:pPr>
          </w:p>
          <w:p w14:paraId="28AC7EAB" w14:textId="77777777" w:rsidR="009E4606" w:rsidRPr="00D6231F" w:rsidRDefault="009E4606" w:rsidP="009E4606">
            <w:pPr>
              <w:pStyle w:val="DeptBullets"/>
              <w:numPr>
                <w:ilvl w:val="0"/>
                <w:numId w:val="0"/>
              </w:numPr>
              <w:spacing w:after="0"/>
              <w:rPr>
                <w:rFonts w:cs="Arial"/>
                <w:b/>
                <w:bCs/>
                <w:sz w:val="22"/>
                <w:szCs w:val="22"/>
              </w:rPr>
            </w:pPr>
          </w:p>
          <w:p w14:paraId="750D1AC6" w14:textId="77777777" w:rsidR="009E4606" w:rsidRPr="00D6231F" w:rsidRDefault="009E4606" w:rsidP="009E4606">
            <w:pPr>
              <w:pStyle w:val="DeptBullets"/>
              <w:numPr>
                <w:ilvl w:val="0"/>
                <w:numId w:val="0"/>
              </w:numPr>
              <w:spacing w:after="0"/>
              <w:rPr>
                <w:rFonts w:cs="Arial"/>
                <w:b/>
                <w:bCs/>
                <w:sz w:val="22"/>
                <w:szCs w:val="22"/>
              </w:rPr>
            </w:pPr>
          </w:p>
          <w:p w14:paraId="4798DB7B" w14:textId="77777777" w:rsidR="009E4606" w:rsidRPr="00D6231F" w:rsidRDefault="009E4606" w:rsidP="009E4606">
            <w:pPr>
              <w:pStyle w:val="DeptBullets"/>
              <w:numPr>
                <w:ilvl w:val="0"/>
                <w:numId w:val="0"/>
              </w:numPr>
              <w:spacing w:after="0"/>
              <w:rPr>
                <w:rFonts w:cs="Arial"/>
                <w:b/>
                <w:bCs/>
                <w:sz w:val="22"/>
                <w:szCs w:val="22"/>
              </w:rPr>
            </w:pPr>
          </w:p>
          <w:p w14:paraId="0DB63A51" w14:textId="77777777" w:rsidR="009E4606" w:rsidRPr="00D6231F" w:rsidRDefault="009E4606" w:rsidP="009E4606">
            <w:pPr>
              <w:pStyle w:val="DeptBullets"/>
              <w:numPr>
                <w:ilvl w:val="0"/>
                <w:numId w:val="0"/>
              </w:numPr>
              <w:spacing w:after="0"/>
              <w:rPr>
                <w:rFonts w:cs="Arial"/>
                <w:b/>
                <w:bCs/>
                <w:sz w:val="22"/>
                <w:szCs w:val="22"/>
              </w:rPr>
            </w:pPr>
          </w:p>
          <w:p w14:paraId="3443AA16" w14:textId="77777777" w:rsidR="009E4606" w:rsidRPr="00D6231F" w:rsidRDefault="009E4606" w:rsidP="009E4606">
            <w:pPr>
              <w:pStyle w:val="DeptBullets"/>
              <w:numPr>
                <w:ilvl w:val="0"/>
                <w:numId w:val="0"/>
              </w:numPr>
              <w:spacing w:after="0"/>
              <w:rPr>
                <w:rFonts w:cs="Arial"/>
                <w:b/>
                <w:bCs/>
                <w:sz w:val="22"/>
                <w:szCs w:val="22"/>
              </w:rPr>
            </w:pPr>
          </w:p>
          <w:p w14:paraId="256D731E" w14:textId="77777777" w:rsidR="009E4606" w:rsidRPr="00D6231F" w:rsidRDefault="009E4606" w:rsidP="009E4606">
            <w:pPr>
              <w:pStyle w:val="DeptBullets"/>
              <w:numPr>
                <w:ilvl w:val="0"/>
                <w:numId w:val="0"/>
              </w:numPr>
              <w:spacing w:after="0"/>
              <w:rPr>
                <w:rFonts w:cs="Arial"/>
                <w:b/>
                <w:bCs/>
                <w:sz w:val="22"/>
                <w:szCs w:val="22"/>
              </w:rPr>
            </w:pPr>
          </w:p>
          <w:p w14:paraId="7FFAD73C" w14:textId="77777777" w:rsidR="009E4606" w:rsidRPr="00D6231F" w:rsidRDefault="009E4606" w:rsidP="009E4606">
            <w:pPr>
              <w:pStyle w:val="DeptBullets"/>
              <w:numPr>
                <w:ilvl w:val="0"/>
                <w:numId w:val="0"/>
              </w:numPr>
              <w:spacing w:after="0"/>
              <w:rPr>
                <w:rFonts w:cs="Arial"/>
                <w:b/>
                <w:bCs/>
                <w:sz w:val="22"/>
                <w:szCs w:val="22"/>
              </w:rPr>
            </w:pPr>
          </w:p>
          <w:p w14:paraId="4C96D94C" w14:textId="77777777" w:rsidR="009E4606" w:rsidRPr="00D6231F" w:rsidRDefault="009E4606" w:rsidP="009E4606">
            <w:pPr>
              <w:pStyle w:val="DeptBullets"/>
              <w:numPr>
                <w:ilvl w:val="0"/>
                <w:numId w:val="0"/>
              </w:numPr>
              <w:spacing w:after="0"/>
              <w:rPr>
                <w:rFonts w:cs="Arial"/>
                <w:b/>
                <w:bCs/>
                <w:sz w:val="22"/>
                <w:szCs w:val="22"/>
              </w:rPr>
            </w:pPr>
          </w:p>
          <w:p w14:paraId="4A4A80EB" w14:textId="77777777" w:rsidR="009E4606" w:rsidRPr="00D6231F" w:rsidRDefault="009E4606" w:rsidP="009E4606">
            <w:pPr>
              <w:pStyle w:val="DeptBullets"/>
              <w:numPr>
                <w:ilvl w:val="0"/>
                <w:numId w:val="0"/>
              </w:numPr>
              <w:spacing w:after="0"/>
              <w:rPr>
                <w:rFonts w:cs="Arial"/>
                <w:b/>
                <w:bCs/>
                <w:sz w:val="22"/>
                <w:szCs w:val="22"/>
              </w:rPr>
            </w:pPr>
          </w:p>
          <w:p w14:paraId="70A2B239" w14:textId="77777777" w:rsidR="009E4606" w:rsidRPr="00D6231F" w:rsidRDefault="009E4606" w:rsidP="009E4606">
            <w:pPr>
              <w:pStyle w:val="DeptBullets"/>
              <w:numPr>
                <w:ilvl w:val="0"/>
                <w:numId w:val="0"/>
              </w:numPr>
              <w:spacing w:after="0"/>
              <w:rPr>
                <w:rFonts w:cs="Arial"/>
                <w:b/>
                <w:bCs/>
                <w:sz w:val="22"/>
                <w:szCs w:val="22"/>
              </w:rPr>
            </w:pPr>
          </w:p>
          <w:p w14:paraId="7B0095EE" w14:textId="77777777" w:rsidR="009E4606" w:rsidRPr="00D6231F" w:rsidRDefault="009E4606" w:rsidP="009E4606">
            <w:pPr>
              <w:pStyle w:val="DeptBullets"/>
              <w:numPr>
                <w:ilvl w:val="0"/>
                <w:numId w:val="0"/>
              </w:numPr>
              <w:spacing w:after="0"/>
              <w:rPr>
                <w:rFonts w:cs="Arial"/>
                <w:b/>
                <w:bCs/>
                <w:sz w:val="22"/>
                <w:szCs w:val="22"/>
              </w:rPr>
            </w:pPr>
          </w:p>
          <w:p w14:paraId="6417920B" w14:textId="135B3102" w:rsidR="009E4606" w:rsidRPr="00340987" w:rsidRDefault="009E4606" w:rsidP="009E4606">
            <w:pPr>
              <w:pStyle w:val="DeptBullets"/>
              <w:numPr>
                <w:ilvl w:val="0"/>
                <w:numId w:val="0"/>
              </w:numPr>
              <w:spacing w:after="0"/>
              <w:rPr>
                <w:rFonts w:cs="Arial"/>
                <w:sz w:val="22"/>
                <w:szCs w:val="22"/>
              </w:rPr>
            </w:pPr>
            <w:r w:rsidRPr="00340987">
              <w:rPr>
                <w:rFonts w:cs="Arial"/>
                <w:sz w:val="22"/>
                <w:szCs w:val="22"/>
              </w:rPr>
              <w:t>AP10/181023</w:t>
            </w:r>
          </w:p>
        </w:tc>
      </w:tr>
      <w:tr w:rsidR="009E4606" w:rsidRPr="00D6231F" w14:paraId="461162CD" w14:textId="77777777" w:rsidTr="002C0E86">
        <w:tc>
          <w:tcPr>
            <w:tcW w:w="993" w:type="dxa"/>
          </w:tcPr>
          <w:p w14:paraId="638A1012" w14:textId="252B7E66"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lastRenderedPageBreak/>
              <w:t>Agenda item 9</w:t>
            </w:r>
          </w:p>
        </w:tc>
        <w:tc>
          <w:tcPr>
            <w:tcW w:w="7400" w:type="dxa"/>
          </w:tcPr>
          <w:p w14:paraId="059FB2E3" w14:textId="77777777" w:rsidR="009E4606" w:rsidRPr="00D6231F" w:rsidRDefault="009E4606" w:rsidP="009E4606">
            <w:pPr>
              <w:pStyle w:val="DeptBullets"/>
              <w:numPr>
                <w:ilvl w:val="0"/>
                <w:numId w:val="0"/>
              </w:numPr>
              <w:tabs>
                <w:tab w:val="left" w:pos="444"/>
              </w:tabs>
              <w:spacing w:after="0"/>
              <w:rPr>
                <w:rFonts w:cs="Arial"/>
                <w:b/>
                <w:bCs/>
                <w:sz w:val="22"/>
                <w:szCs w:val="22"/>
              </w:rPr>
            </w:pPr>
            <w:r w:rsidRPr="00D6231F">
              <w:rPr>
                <w:rFonts w:cs="Arial"/>
                <w:b/>
                <w:bCs/>
                <w:sz w:val="22"/>
                <w:szCs w:val="22"/>
              </w:rPr>
              <w:t xml:space="preserve">Managing Risk and Internal Controls sub-committee update: </w:t>
            </w:r>
          </w:p>
          <w:p w14:paraId="5A9E6802" w14:textId="77777777" w:rsidR="009E4606" w:rsidRPr="00D6231F" w:rsidRDefault="009E4606" w:rsidP="009E4606">
            <w:pPr>
              <w:pStyle w:val="DeptBullets"/>
              <w:numPr>
                <w:ilvl w:val="0"/>
                <w:numId w:val="0"/>
              </w:numPr>
              <w:tabs>
                <w:tab w:val="left" w:pos="444"/>
              </w:tabs>
              <w:spacing w:after="0"/>
              <w:ind w:left="360"/>
              <w:rPr>
                <w:rFonts w:cs="Arial"/>
                <w:b/>
                <w:bCs/>
                <w:sz w:val="22"/>
                <w:szCs w:val="22"/>
              </w:rPr>
            </w:pPr>
          </w:p>
          <w:p w14:paraId="0A0901C0" w14:textId="77777777" w:rsidR="009E4606" w:rsidRPr="00D6231F" w:rsidRDefault="009E4606" w:rsidP="009E4606">
            <w:pPr>
              <w:pStyle w:val="DeptBullets"/>
              <w:numPr>
                <w:ilvl w:val="0"/>
                <w:numId w:val="133"/>
              </w:numPr>
              <w:spacing w:after="0"/>
              <w:ind w:left="199" w:hanging="284"/>
              <w:rPr>
                <w:rStyle w:val="normaltextrun"/>
                <w:rFonts w:cs="Arial"/>
                <w:sz w:val="22"/>
                <w:szCs w:val="22"/>
              </w:rPr>
            </w:pPr>
            <w:r w:rsidRPr="00D6231F">
              <w:rPr>
                <w:rStyle w:val="normaltextrun"/>
                <w:rFonts w:cs="Arial"/>
                <w:sz w:val="22"/>
                <w:szCs w:val="22"/>
              </w:rPr>
              <w:t>SA commented that the MCR pilot had been successful, however there are concerns whether all employers can be completely onboarded within the current contract term.</w:t>
            </w:r>
          </w:p>
          <w:p w14:paraId="1694E13E" w14:textId="77777777" w:rsidR="009E4606" w:rsidRPr="00D6231F" w:rsidRDefault="009E4606" w:rsidP="009E4606">
            <w:pPr>
              <w:pStyle w:val="DeptBullets"/>
              <w:numPr>
                <w:ilvl w:val="0"/>
                <w:numId w:val="133"/>
              </w:numPr>
              <w:spacing w:after="0" w:line="259" w:lineRule="auto"/>
              <w:ind w:left="199" w:hanging="284"/>
              <w:rPr>
                <w:rStyle w:val="normaltextrun"/>
                <w:rFonts w:cs="Arial"/>
                <w:sz w:val="22"/>
                <w:szCs w:val="22"/>
              </w:rPr>
            </w:pPr>
            <w:r w:rsidRPr="00D6231F">
              <w:rPr>
                <w:rStyle w:val="normaltextrun"/>
                <w:rFonts w:cs="Arial"/>
                <w:sz w:val="22"/>
                <w:szCs w:val="22"/>
              </w:rPr>
              <w:t xml:space="preserve">SA reported that the subcommittee had requested more detailed onboarding data to understand the varying onboarding experiences of different establishments. </w:t>
            </w:r>
          </w:p>
          <w:p w14:paraId="6891CDBB" w14:textId="77777777" w:rsidR="009E4606" w:rsidRPr="00D6231F" w:rsidRDefault="009E4606" w:rsidP="009E4606">
            <w:pPr>
              <w:pStyle w:val="DeptBullets"/>
              <w:numPr>
                <w:ilvl w:val="0"/>
                <w:numId w:val="0"/>
              </w:numPr>
              <w:spacing w:after="0"/>
              <w:rPr>
                <w:rStyle w:val="normaltextrun"/>
                <w:rFonts w:cs="Arial"/>
                <w:b/>
                <w:bCs/>
                <w:sz w:val="22"/>
                <w:szCs w:val="22"/>
              </w:rPr>
            </w:pPr>
          </w:p>
          <w:p w14:paraId="3C8E6057" w14:textId="77777777" w:rsidR="009E4606" w:rsidRPr="00D6231F" w:rsidRDefault="009E4606" w:rsidP="009E4606">
            <w:pPr>
              <w:pStyle w:val="DeptBullets"/>
              <w:numPr>
                <w:ilvl w:val="0"/>
                <w:numId w:val="0"/>
              </w:numPr>
              <w:spacing w:after="0"/>
              <w:rPr>
                <w:rStyle w:val="normaltextrun"/>
                <w:rFonts w:cs="Arial"/>
                <w:b/>
                <w:bCs/>
                <w:sz w:val="22"/>
                <w:szCs w:val="22"/>
              </w:rPr>
            </w:pPr>
            <w:r w:rsidRPr="00D6231F">
              <w:rPr>
                <w:rStyle w:val="normaltextrun"/>
                <w:rFonts w:cs="Arial"/>
                <w:b/>
                <w:bCs/>
                <w:sz w:val="22"/>
                <w:szCs w:val="22"/>
              </w:rPr>
              <w:t xml:space="preserve">Group Internal Audit (GIA) </w:t>
            </w:r>
          </w:p>
          <w:p w14:paraId="3D12C88A" w14:textId="77777777" w:rsidR="009E4606" w:rsidRPr="00D6231F" w:rsidRDefault="009E4606" w:rsidP="009E4606">
            <w:pPr>
              <w:pStyle w:val="DeptBullets"/>
              <w:numPr>
                <w:ilvl w:val="0"/>
                <w:numId w:val="7"/>
              </w:numPr>
              <w:spacing w:after="0"/>
              <w:ind w:left="199" w:hanging="284"/>
              <w:rPr>
                <w:rFonts w:cs="Arial"/>
                <w:sz w:val="22"/>
                <w:szCs w:val="22"/>
              </w:rPr>
            </w:pPr>
            <w:r w:rsidRPr="00D6231F">
              <w:rPr>
                <w:rFonts w:cs="Arial"/>
                <w:sz w:val="22"/>
                <w:szCs w:val="22"/>
              </w:rPr>
              <w:t xml:space="preserve">SA reported that the Hartlink change management GIA audit report had identified one improvement required related to password authentication, which has been dealt with and is completed. </w:t>
            </w:r>
          </w:p>
          <w:p w14:paraId="14A4354B" w14:textId="77777777" w:rsidR="009E4606" w:rsidRPr="00D6231F" w:rsidRDefault="009E4606" w:rsidP="009E4606">
            <w:pPr>
              <w:pStyle w:val="DeptBullets"/>
              <w:numPr>
                <w:ilvl w:val="0"/>
                <w:numId w:val="7"/>
              </w:numPr>
              <w:spacing w:after="0"/>
              <w:ind w:left="199" w:hanging="284"/>
              <w:rPr>
                <w:rFonts w:cs="Arial"/>
                <w:sz w:val="22"/>
                <w:szCs w:val="22"/>
              </w:rPr>
            </w:pPr>
            <w:r w:rsidRPr="00D6231F">
              <w:rPr>
                <w:rFonts w:cs="Arial"/>
                <w:sz w:val="22"/>
                <w:szCs w:val="22"/>
              </w:rPr>
              <w:t>The data quality report was rated effective with no findings to take forward.</w:t>
            </w:r>
          </w:p>
          <w:p w14:paraId="7A9D4BF2" w14:textId="77777777" w:rsidR="009E4606" w:rsidRPr="00983A78" w:rsidRDefault="009E4606" w:rsidP="009E4606">
            <w:pPr>
              <w:pStyle w:val="DeptBullets"/>
              <w:numPr>
                <w:ilvl w:val="0"/>
                <w:numId w:val="7"/>
              </w:numPr>
              <w:spacing w:after="0"/>
              <w:ind w:left="199" w:hanging="284"/>
              <w:rPr>
                <w:rFonts w:cs="Arial"/>
                <w:sz w:val="22"/>
                <w:szCs w:val="22"/>
              </w:rPr>
            </w:pPr>
            <w:r w:rsidRPr="00D6231F">
              <w:rPr>
                <w:rFonts w:cs="Arial"/>
                <w:sz w:val="22"/>
                <w:szCs w:val="22"/>
              </w:rPr>
              <w:t xml:space="preserve">SA remarked that an audit plan from RL is due. </w:t>
            </w:r>
            <w:r w:rsidRPr="00983A78">
              <w:rPr>
                <w:rFonts w:cs="Arial"/>
                <w:sz w:val="22"/>
                <w:szCs w:val="22"/>
              </w:rPr>
              <w:t>MP will check</w:t>
            </w:r>
          </w:p>
          <w:p w14:paraId="7F776A9C" w14:textId="77777777" w:rsidR="009E4606" w:rsidRPr="00D6231F" w:rsidRDefault="009E4606" w:rsidP="009E4606">
            <w:pPr>
              <w:pStyle w:val="DeptBullets"/>
              <w:numPr>
                <w:ilvl w:val="0"/>
                <w:numId w:val="0"/>
              </w:numPr>
              <w:spacing w:after="0"/>
              <w:rPr>
                <w:rFonts w:cs="Arial"/>
                <w:sz w:val="22"/>
                <w:szCs w:val="22"/>
              </w:rPr>
            </w:pPr>
          </w:p>
          <w:p w14:paraId="2341F1DD" w14:textId="77777777" w:rsidR="009E4606" w:rsidRPr="00D6231F" w:rsidRDefault="009E4606" w:rsidP="009E4606">
            <w:pPr>
              <w:pStyle w:val="DeptBullets"/>
              <w:numPr>
                <w:ilvl w:val="0"/>
                <w:numId w:val="0"/>
              </w:numPr>
              <w:spacing w:after="0"/>
              <w:rPr>
                <w:rStyle w:val="normaltextrun"/>
                <w:rFonts w:cs="Arial"/>
                <w:b/>
                <w:bCs/>
                <w:sz w:val="22"/>
                <w:szCs w:val="22"/>
              </w:rPr>
            </w:pPr>
            <w:r w:rsidRPr="00D6231F">
              <w:rPr>
                <w:rStyle w:val="normaltextrun"/>
                <w:rFonts w:cs="Arial"/>
                <w:b/>
                <w:bCs/>
                <w:sz w:val="22"/>
                <w:szCs w:val="22"/>
              </w:rPr>
              <w:t>Health Management (</w:t>
            </w:r>
            <w:proofErr w:type="spellStart"/>
            <w:r w:rsidRPr="00D6231F">
              <w:rPr>
                <w:rStyle w:val="normaltextrun"/>
                <w:rFonts w:cs="Arial"/>
                <w:b/>
                <w:bCs/>
                <w:sz w:val="22"/>
                <w:szCs w:val="22"/>
              </w:rPr>
              <w:t>HMan</w:t>
            </w:r>
            <w:proofErr w:type="spellEnd"/>
            <w:r w:rsidRPr="00D6231F">
              <w:rPr>
                <w:rStyle w:val="normaltextrun"/>
                <w:rFonts w:cs="Arial"/>
                <w:b/>
                <w:bCs/>
                <w:sz w:val="22"/>
                <w:szCs w:val="22"/>
              </w:rPr>
              <w:t>) Ill Health Contract Update:</w:t>
            </w:r>
          </w:p>
          <w:p w14:paraId="33E86342" w14:textId="77777777" w:rsidR="009E4606" w:rsidRPr="00D6231F" w:rsidRDefault="009E4606" w:rsidP="009E4606">
            <w:pPr>
              <w:pStyle w:val="DeptBullets"/>
              <w:tabs>
                <w:tab w:val="clear" w:pos="720"/>
                <w:tab w:val="num" w:pos="624"/>
              </w:tabs>
              <w:spacing w:after="0"/>
              <w:ind w:left="199" w:hanging="284"/>
              <w:rPr>
                <w:rStyle w:val="normaltextrun"/>
                <w:rFonts w:cs="Arial"/>
                <w:sz w:val="22"/>
                <w:szCs w:val="22"/>
              </w:rPr>
            </w:pPr>
            <w:r w:rsidRPr="00D6231F">
              <w:rPr>
                <w:rStyle w:val="normaltextrun"/>
                <w:rFonts w:cs="Arial"/>
                <w:sz w:val="22"/>
                <w:szCs w:val="22"/>
              </w:rPr>
              <w:t>SA reported that there are far fewer and less aged cases in the backlog of cases although the complexity and time involved to assess each case has increased.</w:t>
            </w:r>
          </w:p>
          <w:p w14:paraId="7534A8C0" w14:textId="77777777" w:rsidR="009E4606" w:rsidRPr="00D6231F" w:rsidRDefault="009E4606" w:rsidP="009E4606">
            <w:pPr>
              <w:pStyle w:val="DeptBullets"/>
              <w:tabs>
                <w:tab w:val="clear" w:pos="720"/>
              </w:tabs>
              <w:spacing w:after="0"/>
              <w:ind w:left="199" w:hanging="284"/>
              <w:rPr>
                <w:rStyle w:val="normaltextrun"/>
                <w:rFonts w:cs="Arial"/>
                <w:sz w:val="22"/>
                <w:szCs w:val="22"/>
              </w:rPr>
            </w:pPr>
            <w:r w:rsidRPr="00D6231F">
              <w:rPr>
                <w:rStyle w:val="normaltextrun"/>
                <w:rFonts w:cs="Arial"/>
                <w:sz w:val="22"/>
                <w:szCs w:val="22"/>
              </w:rPr>
              <w:t xml:space="preserve">SA voiced concerns about the timing of when the contract expires in March 2025, which is during transition, and highlighted the limited number of providers in the market. </w:t>
            </w:r>
          </w:p>
          <w:p w14:paraId="003ABC6C" w14:textId="77777777" w:rsidR="009E4606" w:rsidRPr="00D6231F" w:rsidRDefault="009E4606" w:rsidP="009E4606">
            <w:pPr>
              <w:pStyle w:val="DeptBullets"/>
              <w:numPr>
                <w:ilvl w:val="0"/>
                <w:numId w:val="0"/>
              </w:numPr>
              <w:spacing w:after="0"/>
              <w:rPr>
                <w:rStyle w:val="normaltextrun"/>
                <w:rFonts w:cs="Arial"/>
                <w:sz w:val="22"/>
                <w:szCs w:val="22"/>
              </w:rPr>
            </w:pPr>
          </w:p>
          <w:p w14:paraId="685B39A6" w14:textId="77777777" w:rsidR="009E4606" w:rsidRPr="00D6231F" w:rsidRDefault="009E4606" w:rsidP="009E4606">
            <w:pPr>
              <w:pStyle w:val="DeptBullets"/>
              <w:numPr>
                <w:ilvl w:val="0"/>
                <w:numId w:val="0"/>
              </w:numPr>
              <w:spacing w:after="0" w:line="259" w:lineRule="auto"/>
              <w:rPr>
                <w:rStyle w:val="normaltextrun"/>
                <w:rFonts w:cs="Arial"/>
                <w:b/>
                <w:bCs/>
                <w:sz w:val="22"/>
                <w:szCs w:val="22"/>
              </w:rPr>
            </w:pPr>
            <w:r w:rsidRPr="00D6231F">
              <w:rPr>
                <w:rStyle w:val="normaltextrun"/>
                <w:rFonts w:cs="Arial"/>
                <w:b/>
                <w:bCs/>
                <w:sz w:val="22"/>
                <w:szCs w:val="22"/>
              </w:rPr>
              <w:t>Transitional Protection</w:t>
            </w:r>
          </w:p>
          <w:p w14:paraId="0EBF7AEA" w14:textId="77777777" w:rsidR="009E4606" w:rsidRPr="00D6231F" w:rsidRDefault="009E4606" w:rsidP="009E4606">
            <w:pPr>
              <w:pStyle w:val="DeptBullets"/>
              <w:numPr>
                <w:ilvl w:val="0"/>
                <w:numId w:val="7"/>
              </w:numPr>
              <w:spacing w:after="0"/>
              <w:ind w:left="199" w:hanging="284"/>
              <w:rPr>
                <w:rFonts w:cs="Arial"/>
                <w:sz w:val="22"/>
                <w:szCs w:val="22"/>
              </w:rPr>
            </w:pPr>
            <w:r w:rsidRPr="00D6231F">
              <w:rPr>
                <w:rFonts w:cs="Arial"/>
                <w:sz w:val="22"/>
                <w:szCs w:val="22"/>
              </w:rPr>
              <w:t>SA noted that this was covered by other subcommittees.</w:t>
            </w:r>
          </w:p>
          <w:p w14:paraId="62DB0A32" w14:textId="77777777" w:rsidR="009E4606" w:rsidRPr="00D6231F" w:rsidRDefault="009E4606" w:rsidP="009E4606">
            <w:pPr>
              <w:pStyle w:val="DeptBullets"/>
              <w:numPr>
                <w:ilvl w:val="0"/>
                <w:numId w:val="0"/>
              </w:numPr>
              <w:spacing w:after="0"/>
              <w:rPr>
                <w:rFonts w:cs="Arial"/>
                <w:sz w:val="22"/>
                <w:szCs w:val="22"/>
              </w:rPr>
            </w:pPr>
          </w:p>
          <w:p w14:paraId="40DAEA2A" w14:textId="3131D918" w:rsidR="009E4606" w:rsidRPr="00A414B4" w:rsidRDefault="009E4606" w:rsidP="009E4606">
            <w:pPr>
              <w:pStyle w:val="DeptBullets"/>
              <w:numPr>
                <w:ilvl w:val="0"/>
                <w:numId w:val="0"/>
              </w:numPr>
              <w:rPr>
                <w:rFonts w:cs="Arial"/>
                <w:i/>
                <w:iCs/>
                <w:sz w:val="22"/>
                <w:szCs w:val="22"/>
                <w:u w:val="single"/>
              </w:rPr>
            </w:pPr>
            <w:r w:rsidRPr="00D6231F">
              <w:rPr>
                <w:rFonts w:cs="Arial"/>
                <w:i/>
                <w:iCs/>
                <w:sz w:val="22"/>
                <w:szCs w:val="22"/>
                <w:u w:val="single"/>
              </w:rPr>
              <w:t xml:space="preserve">Board members’ discussion </w:t>
            </w:r>
          </w:p>
          <w:p w14:paraId="29562AC5" w14:textId="77777777" w:rsidR="009E4606" w:rsidRPr="00D6231F" w:rsidRDefault="009E4606" w:rsidP="009E4606">
            <w:pPr>
              <w:pStyle w:val="DeptBullets"/>
              <w:tabs>
                <w:tab w:val="clear" w:pos="720"/>
                <w:tab w:val="num" w:pos="199"/>
              </w:tabs>
              <w:spacing w:after="0"/>
              <w:ind w:left="199" w:hanging="284"/>
              <w:rPr>
                <w:rFonts w:cs="Arial"/>
                <w:sz w:val="22"/>
                <w:szCs w:val="22"/>
              </w:rPr>
            </w:pPr>
            <w:r w:rsidRPr="00D6231F">
              <w:rPr>
                <w:rFonts w:cs="Arial"/>
                <w:sz w:val="22"/>
                <w:szCs w:val="22"/>
              </w:rPr>
              <w:t>JM commented that there are increasing reports from members regarding missing service from academies and local authorities. NM queried if this related to the known issue concerning Cintra, the payroll provider. JM replied that it was not exclusively limited to Cintra.</w:t>
            </w:r>
          </w:p>
          <w:p w14:paraId="69B3956A" w14:textId="77777777" w:rsidR="009E4606" w:rsidRPr="00D6231F" w:rsidRDefault="009E4606" w:rsidP="009E4606">
            <w:pPr>
              <w:pStyle w:val="DeptBullets"/>
              <w:tabs>
                <w:tab w:val="clear" w:pos="720"/>
                <w:tab w:val="num" w:pos="199"/>
                <w:tab w:val="left" w:pos="376"/>
              </w:tabs>
              <w:spacing w:after="0"/>
              <w:ind w:left="199" w:hanging="284"/>
              <w:rPr>
                <w:rFonts w:cs="Arial"/>
                <w:sz w:val="22"/>
                <w:szCs w:val="22"/>
              </w:rPr>
            </w:pPr>
            <w:r w:rsidRPr="00D6231F">
              <w:rPr>
                <w:rFonts w:cs="Arial"/>
                <w:sz w:val="22"/>
                <w:szCs w:val="22"/>
              </w:rPr>
              <w:t>NM explained that some schools using the Cintra software have not been receiving updated pension information.</w:t>
            </w:r>
          </w:p>
          <w:p w14:paraId="2977F926" w14:textId="77777777" w:rsidR="009E4606" w:rsidRPr="00D6231F" w:rsidRDefault="009E4606" w:rsidP="009E4606">
            <w:pPr>
              <w:pStyle w:val="DeptBullets"/>
              <w:tabs>
                <w:tab w:val="clear" w:pos="720"/>
                <w:tab w:val="num" w:pos="199"/>
                <w:tab w:val="left" w:pos="360"/>
              </w:tabs>
              <w:spacing w:after="0"/>
              <w:ind w:left="199" w:hanging="284"/>
              <w:rPr>
                <w:rFonts w:cs="Arial"/>
                <w:sz w:val="22"/>
                <w:szCs w:val="22"/>
              </w:rPr>
            </w:pPr>
            <w:r w:rsidRPr="00D6231F">
              <w:rPr>
                <w:rFonts w:cs="Arial"/>
                <w:sz w:val="22"/>
                <w:szCs w:val="22"/>
              </w:rPr>
              <w:t xml:space="preserve">AD reported that Cintra has recently acquired another payroll provider, where it has identified some data issues.  These will be rectified by the end of October, and communications have been sent to employers to </w:t>
            </w:r>
            <w:r w:rsidRPr="00D6231F">
              <w:rPr>
                <w:rFonts w:cs="Arial"/>
                <w:sz w:val="22"/>
                <w:szCs w:val="22"/>
              </w:rPr>
              <w:lastRenderedPageBreak/>
              <w:t xml:space="preserve">confirm there will be no long term impact. TP is working closely with Cintra and is confident that Cintra will return to previous good levels of service with no ongoing member impact. </w:t>
            </w:r>
          </w:p>
          <w:p w14:paraId="7A9DE105" w14:textId="77777777" w:rsidR="009E4606" w:rsidRPr="00D6231F" w:rsidRDefault="009E4606" w:rsidP="009E4606">
            <w:pPr>
              <w:pStyle w:val="DeptBullets"/>
              <w:tabs>
                <w:tab w:val="clear" w:pos="720"/>
                <w:tab w:val="num" w:pos="199"/>
              </w:tabs>
              <w:spacing w:after="0"/>
              <w:ind w:left="199" w:hanging="284"/>
              <w:rPr>
                <w:rFonts w:cs="Arial"/>
                <w:sz w:val="22"/>
                <w:szCs w:val="22"/>
              </w:rPr>
            </w:pPr>
            <w:r w:rsidRPr="00D6231F">
              <w:rPr>
                <w:rFonts w:cs="Arial"/>
                <w:sz w:val="22"/>
                <w:szCs w:val="22"/>
              </w:rPr>
              <w:t xml:space="preserve">JM was partially assured but was aware of two local authorities who are experiencing similar issues that do not use Cintra. </w:t>
            </w:r>
          </w:p>
          <w:p w14:paraId="15CE8231" w14:textId="77777777" w:rsidR="009E4606" w:rsidRPr="00D6231F" w:rsidRDefault="009E4606" w:rsidP="009E4606">
            <w:pPr>
              <w:pStyle w:val="DeptBullets"/>
              <w:tabs>
                <w:tab w:val="clear" w:pos="720"/>
                <w:tab w:val="num" w:pos="199"/>
              </w:tabs>
              <w:spacing w:after="0"/>
              <w:ind w:left="199" w:hanging="805"/>
              <w:rPr>
                <w:rFonts w:cs="Arial"/>
                <w:sz w:val="22"/>
                <w:szCs w:val="22"/>
              </w:rPr>
            </w:pPr>
            <w:r w:rsidRPr="00D6231F">
              <w:rPr>
                <w:rFonts w:cs="Arial"/>
                <w:sz w:val="22"/>
                <w:szCs w:val="22"/>
              </w:rPr>
              <w:t xml:space="preserve">HM reported hearing anecdotal evidence that employers were content to be fined rather than implement the remedy and requested assurance about the escalation mechanism. </w:t>
            </w:r>
          </w:p>
          <w:p w14:paraId="2E655191" w14:textId="77777777" w:rsidR="009E4606" w:rsidRPr="00D6231F" w:rsidRDefault="009E4606" w:rsidP="009E4606">
            <w:pPr>
              <w:pStyle w:val="DeptBullets"/>
              <w:tabs>
                <w:tab w:val="clear" w:pos="720"/>
                <w:tab w:val="num" w:pos="199"/>
              </w:tabs>
              <w:spacing w:after="0"/>
              <w:ind w:left="199" w:hanging="284"/>
              <w:rPr>
                <w:rFonts w:cs="Arial"/>
                <w:sz w:val="22"/>
                <w:szCs w:val="22"/>
              </w:rPr>
            </w:pPr>
            <w:r w:rsidRPr="00D6231F">
              <w:rPr>
                <w:rFonts w:cs="Arial"/>
                <w:sz w:val="22"/>
                <w:szCs w:val="22"/>
              </w:rPr>
              <w:t xml:space="preserve">AD confirmed that there is a robust escalation process in place which can involve data security officers, SROs employers and </w:t>
            </w:r>
            <w:proofErr w:type="spellStart"/>
            <w:r w:rsidRPr="00D6231F">
              <w:rPr>
                <w:rFonts w:cs="Arial"/>
                <w:sz w:val="22"/>
                <w:szCs w:val="22"/>
              </w:rPr>
              <w:t>tPR</w:t>
            </w:r>
            <w:proofErr w:type="spellEnd"/>
            <w:r w:rsidRPr="00D6231F">
              <w:rPr>
                <w:rFonts w:cs="Arial"/>
                <w:sz w:val="22"/>
                <w:szCs w:val="22"/>
              </w:rPr>
              <w:t>, where necessary.</w:t>
            </w:r>
          </w:p>
          <w:p w14:paraId="7FF6F140" w14:textId="77777777" w:rsidR="009E4606" w:rsidRPr="00D6231F" w:rsidRDefault="009E4606" w:rsidP="009E4606">
            <w:pPr>
              <w:pStyle w:val="DeptBullets"/>
              <w:tabs>
                <w:tab w:val="clear" w:pos="720"/>
                <w:tab w:val="num" w:pos="199"/>
              </w:tabs>
              <w:spacing w:after="0"/>
              <w:ind w:left="199" w:hanging="284"/>
              <w:rPr>
                <w:rFonts w:cs="Arial"/>
                <w:sz w:val="22"/>
                <w:szCs w:val="22"/>
              </w:rPr>
            </w:pPr>
            <w:r w:rsidRPr="00D6231F">
              <w:rPr>
                <w:rFonts w:cs="Arial"/>
                <w:sz w:val="22"/>
                <w:szCs w:val="22"/>
              </w:rPr>
              <w:t xml:space="preserve">NM enquired about metrics used to monitor timely and accurate information from employers. It was confirmed this formed part of OM12. </w:t>
            </w:r>
          </w:p>
          <w:p w14:paraId="3F9232B0" w14:textId="77777777" w:rsidR="009E4606" w:rsidRPr="00D6231F" w:rsidRDefault="009E4606" w:rsidP="009E4606">
            <w:pPr>
              <w:pStyle w:val="DeptBullets"/>
              <w:numPr>
                <w:ilvl w:val="0"/>
                <w:numId w:val="0"/>
              </w:numPr>
              <w:spacing w:after="0"/>
              <w:ind w:left="199"/>
              <w:rPr>
                <w:rFonts w:cs="Arial"/>
                <w:sz w:val="22"/>
                <w:szCs w:val="22"/>
              </w:rPr>
            </w:pPr>
            <w:r w:rsidRPr="00D6231F">
              <w:rPr>
                <w:rFonts w:cs="Arial"/>
                <w:sz w:val="22"/>
                <w:szCs w:val="22"/>
              </w:rPr>
              <w:t>SA and JM agreed that this issue should be discussed further at both the MRIC and SDMOD subcommittee and requested a supporting paper be produced for the next round. .</w:t>
            </w:r>
          </w:p>
          <w:p w14:paraId="66AF6F50" w14:textId="77777777" w:rsidR="009E4606" w:rsidRPr="00D6231F" w:rsidRDefault="009E4606" w:rsidP="009E4606">
            <w:pPr>
              <w:pStyle w:val="DeptBullets"/>
              <w:spacing w:after="0"/>
              <w:ind w:left="199" w:hanging="284"/>
              <w:rPr>
                <w:rFonts w:cs="Arial"/>
                <w:sz w:val="22"/>
                <w:szCs w:val="22"/>
              </w:rPr>
            </w:pPr>
            <w:r w:rsidRPr="00D6231F">
              <w:rPr>
                <w:rFonts w:cs="Arial"/>
                <w:sz w:val="22"/>
                <w:szCs w:val="22"/>
              </w:rPr>
              <w:t xml:space="preserve">SF suggested that the MRIC subcommittee could analyse the risk of payroll providers in terms of their service quality and the SDMOD subcommittee could examine the data quality issues arising. </w:t>
            </w:r>
          </w:p>
          <w:p w14:paraId="734E470C" w14:textId="77777777" w:rsidR="009E4606" w:rsidRPr="00983A78" w:rsidRDefault="009E4606" w:rsidP="009E4606">
            <w:pPr>
              <w:pStyle w:val="DeptBullets"/>
              <w:tabs>
                <w:tab w:val="clear" w:pos="720"/>
                <w:tab w:val="num" w:pos="199"/>
              </w:tabs>
              <w:spacing w:after="0"/>
              <w:ind w:left="199" w:hanging="284"/>
              <w:rPr>
                <w:rFonts w:cs="Arial"/>
                <w:sz w:val="22"/>
                <w:szCs w:val="22"/>
              </w:rPr>
            </w:pPr>
            <w:r w:rsidRPr="00983A78">
              <w:rPr>
                <w:rFonts w:cs="Arial"/>
                <w:sz w:val="22"/>
                <w:szCs w:val="22"/>
              </w:rPr>
              <w:t xml:space="preserve">For the MRIC subcommittee SA requested a report highlighting the number and coverage of anonymised payroll providers with a red, amber and green (RAG) rating and corrective actions to mitigate the risks. </w:t>
            </w:r>
          </w:p>
          <w:p w14:paraId="1D088249" w14:textId="77777777" w:rsidR="009E4606" w:rsidRPr="00D6231F" w:rsidRDefault="009E4606" w:rsidP="009E4606">
            <w:pPr>
              <w:pStyle w:val="DeptBullets"/>
              <w:tabs>
                <w:tab w:val="clear" w:pos="720"/>
                <w:tab w:val="num" w:pos="199"/>
              </w:tabs>
              <w:spacing w:after="0"/>
              <w:ind w:left="199" w:hanging="284"/>
              <w:rPr>
                <w:rFonts w:cs="Arial"/>
                <w:sz w:val="22"/>
                <w:szCs w:val="22"/>
              </w:rPr>
            </w:pPr>
            <w:r w:rsidRPr="00D6231F">
              <w:rPr>
                <w:rFonts w:cs="Arial"/>
                <w:sz w:val="22"/>
                <w:szCs w:val="22"/>
              </w:rPr>
              <w:t xml:space="preserve">AD replied that TP could look at a way of displaying the required information on payroll providers. </w:t>
            </w:r>
            <w:proofErr w:type="spellStart"/>
            <w:r w:rsidRPr="00D6231F">
              <w:rPr>
                <w:rFonts w:cs="Arial"/>
                <w:sz w:val="22"/>
                <w:szCs w:val="22"/>
              </w:rPr>
              <w:t>PSp</w:t>
            </w:r>
            <w:proofErr w:type="spellEnd"/>
            <w:r w:rsidRPr="00D6231F">
              <w:rPr>
                <w:rFonts w:cs="Arial"/>
                <w:sz w:val="22"/>
                <w:szCs w:val="22"/>
              </w:rPr>
              <w:t xml:space="preserve"> indicated that payroll provider data should be anonymised.</w:t>
            </w:r>
          </w:p>
          <w:p w14:paraId="6A7AE5C9" w14:textId="77777777" w:rsidR="009E4606" w:rsidRPr="00D6231F" w:rsidRDefault="009E4606" w:rsidP="009E4606">
            <w:pPr>
              <w:pStyle w:val="DeptBullets"/>
              <w:tabs>
                <w:tab w:val="clear" w:pos="720"/>
                <w:tab w:val="num" w:pos="199"/>
              </w:tabs>
              <w:spacing w:after="0"/>
              <w:ind w:left="199" w:hanging="284"/>
              <w:rPr>
                <w:rFonts w:cs="Arial"/>
                <w:sz w:val="22"/>
                <w:szCs w:val="22"/>
              </w:rPr>
            </w:pPr>
            <w:r w:rsidRPr="00D6231F">
              <w:rPr>
                <w:rFonts w:cs="Arial"/>
                <w:sz w:val="22"/>
                <w:szCs w:val="22"/>
              </w:rPr>
              <w:t xml:space="preserve">NM requested JM to pass any other specific cases not related to Cintra to AD through the Secretariat. </w:t>
            </w:r>
          </w:p>
          <w:p w14:paraId="07CE43DD" w14:textId="77777777" w:rsidR="009E4606" w:rsidRPr="00D6231F" w:rsidRDefault="009E4606" w:rsidP="009E4606">
            <w:pPr>
              <w:pStyle w:val="DeptBullets"/>
              <w:numPr>
                <w:ilvl w:val="0"/>
                <w:numId w:val="0"/>
              </w:numPr>
              <w:spacing w:after="0"/>
              <w:ind w:left="360"/>
              <w:rPr>
                <w:rFonts w:cs="Arial"/>
                <w:sz w:val="22"/>
                <w:szCs w:val="22"/>
              </w:rPr>
            </w:pPr>
          </w:p>
          <w:p w14:paraId="0F0E21B9" w14:textId="550DF784" w:rsidR="009E4606" w:rsidRPr="00D6231F" w:rsidRDefault="009E4606" w:rsidP="009E4606">
            <w:pPr>
              <w:pStyle w:val="ListParagraph"/>
              <w:numPr>
                <w:ilvl w:val="0"/>
                <w:numId w:val="7"/>
              </w:numPr>
              <w:ind w:left="199" w:hanging="284"/>
              <w:rPr>
                <w:rFonts w:cs="Arial"/>
                <w:sz w:val="22"/>
                <w:szCs w:val="22"/>
              </w:rPr>
            </w:pPr>
            <w:r w:rsidRPr="00D6231F">
              <w:rPr>
                <w:rFonts w:cs="Arial"/>
                <w:sz w:val="22"/>
                <w:szCs w:val="22"/>
              </w:rPr>
              <w:t>AL provided an update</w:t>
            </w:r>
            <w:r w:rsidR="00D128E8">
              <w:rPr>
                <w:rFonts w:cs="Arial"/>
                <w:sz w:val="22"/>
                <w:szCs w:val="22"/>
              </w:rPr>
              <w:t xml:space="preserve"> </w:t>
            </w:r>
            <w:r w:rsidRPr="00D6231F">
              <w:rPr>
                <w:rFonts w:cs="Arial"/>
                <w:sz w:val="22"/>
                <w:szCs w:val="22"/>
              </w:rPr>
              <w:t xml:space="preserve">on the MCR pilot, which had been </w:t>
            </w:r>
            <w:r w:rsidR="00FA6B03" w:rsidRPr="00D6231F">
              <w:rPr>
                <w:rFonts w:cs="Arial"/>
                <w:sz w:val="22"/>
                <w:szCs w:val="22"/>
              </w:rPr>
              <w:t>successful. A</w:t>
            </w:r>
            <w:r w:rsidRPr="00D6231F">
              <w:rPr>
                <w:rFonts w:cs="Arial"/>
                <w:sz w:val="22"/>
                <w:szCs w:val="22"/>
              </w:rPr>
              <w:t xml:space="preserve"> review was conducted to agree the way forward for MCR, taking into consideration the pilot's outcome, high suspense levels, anecdotal employer feedback, and transition. The Department </w:t>
            </w:r>
            <w:r w:rsidR="00F458B3">
              <w:rPr>
                <w:rFonts w:cs="Arial"/>
                <w:sz w:val="22"/>
                <w:szCs w:val="22"/>
              </w:rPr>
              <w:t>will</w:t>
            </w:r>
            <w:r w:rsidRPr="00D6231F">
              <w:rPr>
                <w:rFonts w:cs="Arial"/>
                <w:sz w:val="22"/>
                <w:szCs w:val="22"/>
              </w:rPr>
              <w:t xml:space="preserve"> maintain two delivery channels (MCR and MDC) for the remainder of the contract. The details will be discussed in an upcoming workshop with TP. </w:t>
            </w:r>
          </w:p>
          <w:p w14:paraId="37FFEC59" w14:textId="77777777" w:rsidR="009E4606" w:rsidRPr="00D6231F" w:rsidRDefault="009E4606" w:rsidP="009E4606">
            <w:pPr>
              <w:pStyle w:val="ListParagraph"/>
              <w:numPr>
                <w:ilvl w:val="0"/>
                <w:numId w:val="134"/>
              </w:numPr>
              <w:ind w:left="199" w:hanging="284"/>
              <w:rPr>
                <w:rFonts w:cs="Arial"/>
                <w:sz w:val="22"/>
                <w:szCs w:val="22"/>
              </w:rPr>
            </w:pPr>
            <w:r w:rsidRPr="00D6231F">
              <w:rPr>
                <w:rFonts w:cs="Arial"/>
                <w:sz w:val="22"/>
                <w:szCs w:val="22"/>
              </w:rPr>
              <w:t xml:space="preserve">SF reflected that the success of a transition to MCR depends heavily on the readiness and capability of the payroll provider. </w:t>
            </w:r>
          </w:p>
          <w:p w14:paraId="701AF635" w14:textId="77777777" w:rsidR="009E4606" w:rsidRPr="00D6231F" w:rsidRDefault="009E4606" w:rsidP="009E4606">
            <w:pPr>
              <w:pStyle w:val="ListParagraph"/>
              <w:numPr>
                <w:ilvl w:val="0"/>
                <w:numId w:val="134"/>
              </w:numPr>
              <w:ind w:left="199" w:hanging="284"/>
              <w:rPr>
                <w:rFonts w:cs="Arial"/>
                <w:sz w:val="22"/>
                <w:szCs w:val="22"/>
              </w:rPr>
            </w:pPr>
            <w:r w:rsidRPr="00D6231F">
              <w:rPr>
                <w:rFonts w:cs="Arial"/>
                <w:sz w:val="22"/>
                <w:szCs w:val="22"/>
              </w:rPr>
              <w:t>AL requested that this information not be further disseminated as it had not yet been communicated to the sector.</w:t>
            </w:r>
          </w:p>
          <w:p w14:paraId="42977CBF" w14:textId="610B8601" w:rsidR="009E4606" w:rsidRPr="00D6231F" w:rsidRDefault="009E4606" w:rsidP="009E4606">
            <w:pPr>
              <w:pStyle w:val="DeptBullets"/>
              <w:numPr>
                <w:ilvl w:val="0"/>
                <w:numId w:val="0"/>
              </w:numPr>
              <w:spacing w:after="0"/>
              <w:rPr>
                <w:rFonts w:cs="Arial"/>
                <w:b/>
                <w:sz w:val="22"/>
                <w:szCs w:val="22"/>
              </w:rPr>
            </w:pPr>
          </w:p>
        </w:tc>
        <w:tc>
          <w:tcPr>
            <w:tcW w:w="1418" w:type="dxa"/>
          </w:tcPr>
          <w:p w14:paraId="6992D423" w14:textId="77777777" w:rsidR="009E4606" w:rsidRPr="00220B09" w:rsidRDefault="009E4606" w:rsidP="009E4606">
            <w:pPr>
              <w:pStyle w:val="DeptBullets"/>
              <w:numPr>
                <w:ilvl w:val="0"/>
                <w:numId w:val="0"/>
              </w:numPr>
              <w:spacing w:after="0"/>
              <w:rPr>
                <w:rFonts w:cs="Arial"/>
                <w:sz w:val="22"/>
                <w:szCs w:val="22"/>
              </w:rPr>
            </w:pPr>
          </w:p>
          <w:p w14:paraId="734A438A" w14:textId="77777777" w:rsidR="009E4606" w:rsidRPr="00220B09" w:rsidRDefault="009E4606" w:rsidP="009E4606">
            <w:pPr>
              <w:rPr>
                <w:rFonts w:cs="Arial"/>
                <w:sz w:val="22"/>
                <w:szCs w:val="22"/>
              </w:rPr>
            </w:pPr>
          </w:p>
          <w:p w14:paraId="09283B4B" w14:textId="77777777" w:rsidR="009E4606" w:rsidRPr="00220B09" w:rsidRDefault="009E4606" w:rsidP="009E4606">
            <w:pPr>
              <w:rPr>
                <w:rFonts w:cs="Arial"/>
                <w:sz w:val="22"/>
                <w:szCs w:val="22"/>
              </w:rPr>
            </w:pPr>
          </w:p>
          <w:p w14:paraId="6952715E" w14:textId="77777777" w:rsidR="009E4606" w:rsidRPr="00220B09" w:rsidRDefault="009E4606" w:rsidP="009E4606">
            <w:pPr>
              <w:rPr>
                <w:rFonts w:cs="Arial"/>
                <w:sz w:val="22"/>
                <w:szCs w:val="22"/>
              </w:rPr>
            </w:pPr>
          </w:p>
          <w:p w14:paraId="56B92CBD" w14:textId="77777777" w:rsidR="009E4606" w:rsidRPr="00220B09" w:rsidRDefault="009E4606" w:rsidP="009E4606">
            <w:pPr>
              <w:rPr>
                <w:rFonts w:cs="Arial"/>
                <w:sz w:val="22"/>
                <w:szCs w:val="22"/>
              </w:rPr>
            </w:pPr>
          </w:p>
          <w:p w14:paraId="372060CD" w14:textId="77777777" w:rsidR="009E4606" w:rsidRPr="00220B09" w:rsidRDefault="009E4606" w:rsidP="009E4606">
            <w:pPr>
              <w:rPr>
                <w:rFonts w:cs="Arial"/>
                <w:sz w:val="22"/>
                <w:szCs w:val="22"/>
              </w:rPr>
            </w:pPr>
          </w:p>
          <w:p w14:paraId="401DE1A8" w14:textId="77777777" w:rsidR="009E4606" w:rsidRPr="00220B09" w:rsidRDefault="009E4606" w:rsidP="009E4606">
            <w:pPr>
              <w:rPr>
                <w:rFonts w:cs="Arial"/>
                <w:sz w:val="22"/>
                <w:szCs w:val="22"/>
              </w:rPr>
            </w:pPr>
          </w:p>
          <w:p w14:paraId="64C5390A" w14:textId="77777777" w:rsidR="009E4606" w:rsidRPr="00220B09" w:rsidRDefault="009E4606" w:rsidP="009E4606">
            <w:pPr>
              <w:rPr>
                <w:rFonts w:cs="Arial"/>
                <w:sz w:val="22"/>
                <w:szCs w:val="22"/>
              </w:rPr>
            </w:pPr>
          </w:p>
          <w:p w14:paraId="566AD0B9" w14:textId="77777777" w:rsidR="009E4606" w:rsidRPr="00220B09" w:rsidRDefault="009E4606" w:rsidP="009E4606">
            <w:pPr>
              <w:rPr>
                <w:rFonts w:cs="Arial"/>
                <w:sz w:val="22"/>
                <w:szCs w:val="22"/>
              </w:rPr>
            </w:pPr>
          </w:p>
          <w:p w14:paraId="6838A4EB" w14:textId="77777777" w:rsidR="009E4606" w:rsidRPr="00220B09" w:rsidRDefault="009E4606" w:rsidP="009E4606">
            <w:pPr>
              <w:rPr>
                <w:rFonts w:cs="Arial"/>
                <w:sz w:val="22"/>
                <w:szCs w:val="22"/>
              </w:rPr>
            </w:pPr>
          </w:p>
          <w:p w14:paraId="2585D644" w14:textId="77777777" w:rsidR="009E4606" w:rsidRPr="00220B09" w:rsidRDefault="009E4606" w:rsidP="009E4606">
            <w:pPr>
              <w:rPr>
                <w:rFonts w:cs="Arial"/>
                <w:sz w:val="22"/>
                <w:szCs w:val="22"/>
              </w:rPr>
            </w:pPr>
          </w:p>
          <w:p w14:paraId="4A18704F" w14:textId="77777777" w:rsidR="009E4606" w:rsidRPr="00220B09" w:rsidRDefault="009E4606" w:rsidP="009E4606">
            <w:pPr>
              <w:rPr>
                <w:rFonts w:cs="Arial"/>
                <w:sz w:val="22"/>
                <w:szCs w:val="22"/>
              </w:rPr>
            </w:pPr>
          </w:p>
          <w:p w14:paraId="671908C8" w14:textId="77777777" w:rsidR="009E4606" w:rsidRPr="00220B09" w:rsidRDefault="009E4606" w:rsidP="009E4606">
            <w:pPr>
              <w:rPr>
                <w:rFonts w:cs="Arial"/>
                <w:sz w:val="22"/>
                <w:szCs w:val="22"/>
              </w:rPr>
            </w:pPr>
          </w:p>
          <w:p w14:paraId="3F65B263" w14:textId="77777777" w:rsidR="009E4606" w:rsidRPr="00220B09" w:rsidRDefault="009E4606" w:rsidP="009E4606">
            <w:pPr>
              <w:rPr>
                <w:rFonts w:cs="Arial"/>
                <w:sz w:val="22"/>
                <w:szCs w:val="22"/>
              </w:rPr>
            </w:pPr>
          </w:p>
          <w:p w14:paraId="3B26321C" w14:textId="77777777" w:rsidR="009E4606" w:rsidRPr="00220B09" w:rsidRDefault="009E4606" w:rsidP="009E4606">
            <w:pPr>
              <w:rPr>
                <w:rFonts w:cs="Arial"/>
                <w:sz w:val="22"/>
                <w:szCs w:val="22"/>
              </w:rPr>
            </w:pPr>
          </w:p>
          <w:p w14:paraId="4E9694AE" w14:textId="024E373B" w:rsidR="009E4606" w:rsidRPr="00220B09" w:rsidRDefault="009E4606" w:rsidP="009E4606">
            <w:pPr>
              <w:rPr>
                <w:rFonts w:cs="Arial"/>
                <w:sz w:val="22"/>
                <w:szCs w:val="22"/>
              </w:rPr>
            </w:pPr>
          </w:p>
          <w:p w14:paraId="76D22C06" w14:textId="75FF1564" w:rsidR="009E4606" w:rsidRPr="00220B09" w:rsidRDefault="009E4606" w:rsidP="009E4606">
            <w:pPr>
              <w:rPr>
                <w:rFonts w:cs="Arial"/>
                <w:sz w:val="22"/>
                <w:szCs w:val="22"/>
              </w:rPr>
            </w:pPr>
            <w:r w:rsidRPr="00220B09">
              <w:rPr>
                <w:rFonts w:cs="Arial"/>
                <w:sz w:val="22"/>
                <w:szCs w:val="22"/>
              </w:rPr>
              <w:t>AP11/181023</w:t>
            </w:r>
          </w:p>
          <w:p w14:paraId="723D37B9" w14:textId="77777777" w:rsidR="009E4606" w:rsidRPr="00220B09" w:rsidRDefault="009E4606" w:rsidP="009E4606">
            <w:pPr>
              <w:rPr>
                <w:rFonts w:cs="Arial"/>
                <w:sz w:val="22"/>
                <w:szCs w:val="22"/>
              </w:rPr>
            </w:pPr>
          </w:p>
          <w:p w14:paraId="7198AB6C" w14:textId="77777777" w:rsidR="009E4606" w:rsidRPr="00220B09" w:rsidRDefault="009E4606" w:rsidP="009E4606">
            <w:pPr>
              <w:rPr>
                <w:rFonts w:cs="Arial"/>
                <w:sz w:val="22"/>
                <w:szCs w:val="22"/>
              </w:rPr>
            </w:pPr>
          </w:p>
          <w:p w14:paraId="44A6DDAE" w14:textId="77777777" w:rsidR="009E4606" w:rsidRPr="00220B09" w:rsidRDefault="009E4606" w:rsidP="009E4606">
            <w:pPr>
              <w:rPr>
                <w:rFonts w:cs="Arial"/>
                <w:sz w:val="22"/>
                <w:szCs w:val="22"/>
              </w:rPr>
            </w:pPr>
          </w:p>
          <w:p w14:paraId="3ADAFEE7" w14:textId="77777777" w:rsidR="009E4606" w:rsidRPr="00220B09" w:rsidRDefault="009E4606" w:rsidP="009E4606">
            <w:pPr>
              <w:rPr>
                <w:rFonts w:cs="Arial"/>
                <w:sz w:val="22"/>
                <w:szCs w:val="22"/>
              </w:rPr>
            </w:pPr>
          </w:p>
          <w:p w14:paraId="6D0AE754" w14:textId="77777777" w:rsidR="009E4606" w:rsidRPr="00220B09" w:rsidRDefault="009E4606" w:rsidP="009E4606">
            <w:pPr>
              <w:rPr>
                <w:rFonts w:cs="Arial"/>
                <w:sz w:val="22"/>
                <w:szCs w:val="22"/>
              </w:rPr>
            </w:pPr>
          </w:p>
          <w:p w14:paraId="3DF87976" w14:textId="77777777" w:rsidR="009E4606" w:rsidRPr="00220B09" w:rsidRDefault="009E4606" w:rsidP="009E4606">
            <w:pPr>
              <w:rPr>
                <w:rFonts w:cs="Arial"/>
                <w:sz w:val="22"/>
                <w:szCs w:val="22"/>
              </w:rPr>
            </w:pPr>
          </w:p>
          <w:p w14:paraId="5B6B967D" w14:textId="77777777" w:rsidR="009E4606" w:rsidRPr="00220B09" w:rsidRDefault="009E4606" w:rsidP="009E4606">
            <w:pPr>
              <w:rPr>
                <w:rFonts w:cs="Arial"/>
                <w:sz w:val="22"/>
                <w:szCs w:val="22"/>
              </w:rPr>
            </w:pPr>
          </w:p>
          <w:p w14:paraId="469C2A85" w14:textId="77777777" w:rsidR="009E4606" w:rsidRPr="00220B09" w:rsidRDefault="009E4606" w:rsidP="009E4606">
            <w:pPr>
              <w:rPr>
                <w:rFonts w:cs="Arial"/>
                <w:sz w:val="22"/>
                <w:szCs w:val="22"/>
              </w:rPr>
            </w:pPr>
          </w:p>
          <w:p w14:paraId="67BFF5E1" w14:textId="77777777" w:rsidR="009E4606" w:rsidRPr="00220B09" w:rsidRDefault="009E4606" w:rsidP="009E4606">
            <w:pPr>
              <w:rPr>
                <w:rFonts w:cs="Arial"/>
                <w:sz w:val="22"/>
                <w:szCs w:val="22"/>
              </w:rPr>
            </w:pPr>
          </w:p>
          <w:p w14:paraId="5FD82AA8" w14:textId="77777777" w:rsidR="009E4606" w:rsidRPr="00220B09" w:rsidRDefault="009E4606" w:rsidP="009E4606">
            <w:pPr>
              <w:rPr>
                <w:rFonts w:cs="Arial"/>
                <w:sz w:val="22"/>
                <w:szCs w:val="22"/>
              </w:rPr>
            </w:pPr>
          </w:p>
          <w:p w14:paraId="4D0A48C0" w14:textId="77777777" w:rsidR="009E4606" w:rsidRPr="00220B09" w:rsidRDefault="009E4606" w:rsidP="009E4606">
            <w:pPr>
              <w:rPr>
                <w:rFonts w:cs="Arial"/>
                <w:sz w:val="22"/>
                <w:szCs w:val="22"/>
              </w:rPr>
            </w:pPr>
          </w:p>
          <w:p w14:paraId="71DAA2C1" w14:textId="77777777" w:rsidR="009E4606" w:rsidRPr="00220B09" w:rsidRDefault="009E4606" w:rsidP="009E4606">
            <w:pPr>
              <w:rPr>
                <w:rFonts w:cs="Arial"/>
                <w:sz w:val="22"/>
                <w:szCs w:val="22"/>
              </w:rPr>
            </w:pPr>
          </w:p>
          <w:p w14:paraId="5C239FD4" w14:textId="77777777" w:rsidR="009E4606" w:rsidRPr="00220B09" w:rsidRDefault="009E4606" w:rsidP="009E4606">
            <w:pPr>
              <w:rPr>
                <w:rFonts w:cs="Arial"/>
                <w:sz w:val="22"/>
                <w:szCs w:val="22"/>
              </w:rPr>
            </w:pPr>
          </w:p>
          <w:p w14:paraId="5FBBDA05" w14:textId="77777777" w:rsidR="009E4606" w:rsidRPr="00220B09" w:rsidRDefault="009E4606" w:rsidP="009E4606">
            <w:pPr>
              <w:rPr>
                <w:rFonts w:cs="Arial"/>
                <w:sz w:val="22"/>
                <w:szCs w:val="22"/>
              </w:rPr>
            </w:pPr>
          </w:p>
          <w:p w14:paraId="7905469B" w14:textId="77777777" w:rsidR="009E4606" w:rsidRPr="00220B09" w:rsidRDefault="009E4606" w:rsidP="009E4606">
            <w:pPr>
              <w:rPr>
                <w:rFonts w:cs="Arial"/>
                <w:sz w:val="22"/>
                <w:szCs w:val="22"/>
              </w:rPr>
            </w:pPr>
          </w:p>
          <w:p w14:paraId="7D04EC55" w14:textId="77777777" w:rsidR="009E4606" w:rsidRPr="00220B09" w:rsidRDefault="009E4606" w:rsidP="009E4606">
            <w:pPr>
              <w:rPr>
                <w:rFonts w:cs="Arial"/>
                <w:sz w:val="22"/>
                <w:szCs w:val="22"/>
              </w:rPr>
            </w:pPr>
          </w:p>
          <w:p w14:paraId="22E49FB9" w14:textId="77777777" w:rsidR="009E4606" w:rsidRPr="00220B09" w:rsidRDefault="009E4606" w:rsidP="009E4606">
            <w:pPr>
              <w:rPr>
                <w:rFonts w:cs="Arial"/>
                <w:sz w:val="22"/>
                <w:szCs w:val="22"/>
              </w:rPr>
            </w:pPr>
          </w:p>
          <w:p w14:paraId="4AD02694" w14:textId="77777777" w:rsidR="009E4606" w:rsidRPr="00220B09" w:rsidRDefault="009E4606" w:rsidP="009E4606">
            <w:pPr>
              <w:rPr>
                <w:rFonts w:cs="Arial"/>
                <w:sz w:val="22"/>
                <w:szCs w:val="22"/>
              </w:rPr>
            </w:pPr>
          </w:p>
          <w:p w14:paraId="6F49371F" w14:textId="77777777" w:rsidR="009E4606" w:rsidRPr="00220B09" w:rsidRDefault="009E4606" w:rsidP="009E4606">
            <w:pPr>
              <w:rPr>
                <w:rFonts w:cs="Arial"/>
                <w:sz w:val="22"/>
                <w:szCs w:val="22"/>
              </w:rPr>
            </w:pPr>
          </w:p>
          <w:p w14:paraId="0528720C" w14:textId="77777777" w:rsidR="009E4606" w:rsidRPr="00220B09" w:rsidRDefault="009E4606" w:rsidP="009E4606">
            <w:pPr>
              <w:rPr>
                <w:rFonts w:cs="Arial"/>
                <w:sz w:val="22"/>
                <w:szCs w:val="22"/>
              </w:rPr>
            </w:pPr>
          </w:p>
          <w:p w14:paraId="0FFC8879" w14:textId="77777777" w:rsidR="009E4606" w:rsidRPr="00220B09" w:rsidRDefault="009E4606" w:rsidP="009E4606">
            <w:pPr>
              <w:rPr>
                <w:rFonts w:cs="Arial"/>
                <w:sz w:val="22"/>
                <w:szCs w:val="22"/>
              </w:rPr>
            </w:pPr>
          </w:p>
          <w:p w14:paraId="013E3EBD" w14:textId="77777777" w:rsidR="009E4606" w:rsidRPr="00220B09" w:rsidRDefault="009E4606" w:rsidP="009E4606">
            <w:pPr>
              <w:rPr>
                <w:rFonts w:cs="Arial"/>
                <w:sz w:val="22"/>
                <w:szCs w:val="22"/>
              </w:rPr>
            </w:pPr>
          </w:p>
          <w:p w14:paraId="3EA77638" w14:textId="77777777" w:rsidR="009E4606" w:rsidRPr="00220B09" w:rsidRDefault="009E4606" w:rsidP="009E4606">
            <w:pPr>
              <w:rPr>
                <w:rFonts w:cs="Arial"/>
                <w:sz w:val="22"/>
                <w:szCs w:val="22"/>
              </w:rPr>
            </w:pPr>
          </w:p>
          <w:p w14:paraId="73714D15" w14:textId="77777777" w:rsidR="009E4606" w:rsidRPr="00220B09" w:rsidRDefault="009E4606" w:rsidP="009E4606">
            <w:pPr>
              <w:rPr>
                <w:rFonts w:cs="Arial"/>
                <w:sz w:val="22"/>
                <w:szCs w:val="22"/>
              </w:rPr>
            </w:pPr>
          </w:p>
          <w:p w14:paraId="1356778B" w14:textId="77777777" w:rsidR="009E4606" w:rsidRPr="00220B09" w:rsidRDefault="009E4606" w:rsidP="009E4606">
            <w:pPr>
              <w:rPr>
                <w:rFonts w:cs="Arial"/>
                <w:sz w:val="22"/>
                <w:szCs w:val="22"/>
              </w:rPr>
            </w:pPr>
          </w:p>
          <w:p w14:paraId="409E1FCF" w14:textId="77777777" w:rsidR="009E4606" w:rsidRPr="00220B09" w:rsidRDefault="009E4606" w:rsidP="009E4606">
            <w:pPr>
              <w:rPr>
                <w:rFonts w:cs="Arial"/>
                <w:sz w:val="22"/>
                <w:szCs w:val="22"/>
              </w:rPr>
            </w:pPr>
          </w:p>
          <w:p w14:paraId="140E0EBE" w14:textId="77777777" w:rsidR="009E4606" w:rsidRPr="00220B09" w:rsidRDefault="009E4606" w:rsidP="009E4606">
            <w:pPr>
              <w:rPr>
                <w:rFonts w:cs="Arial"/>
                <w:sz w:val="22"/>
                <w:szCs w:val="22"/>
              </w:rPr>
            </w:pPr>
          </w:p>
          <w:p w14:paraId="2968DE3D" w14:textId="77777777" w:rsidR="009E4606" w:rsidRPr="00220B09" w:rsidRDefault="009E4606" w:rsidP="009E4606">
            <w:pPr>
              <w:rPr>
                <w:rFonts w:cs="Arial"/>
                <w:sz w:val="22"/>
                <w:szCs w:val="22"/>
              </w:rPr>
            </w:pPr>
          </w:p>
          <w:p w14:paraId="45C3F3A4" w14:textId="77777777" w:rsidR="009E4606" w:rsidRPr="00220B09" w:rsidRDefault="009E4606" w:rsidP="009E4606">
            <w:pPr>
              <w:rPr>
                <w:rFonts w:cs="Arial"/>
                <w:sz w:val="22"/>
                <w:szCs w:val="22"/>
              </w:rPr>
            </w:pPr>
          </w:p>
          <w:p w14:paraId="41C899B4" w14:textId="77777777" w:rsidR="009E4606" w:rsidRPr="00220B09" w:rsidRDefault="009E4606" w:rsidP="009E4606">
            <w:pPr>
              <w:rPr>
                <w:rFonts w:cs="Arial"/>
                <w:sz w:val="22"/>
                <w:szCs w:val="22"/>
              </w:rPr>
            </w:pPr>
          </w:p>
          <w:p w14:paraId="45B98F1C" w14:textId="77777777" w:rsidR="009E4606" w:rsidRPr="00220B09" w:rsidRDefault="009E4606" w:rsidP="009E4606">
            <w:pPr>
              <w:rPr>
                <w:rFonts w:cs="Arial"/>
                <w:sz w:val="22"/>
                <w:szCs w:val="22"/>
              </w:rPr>
            </w:pPr>
          </w:p>
          <w:p w14:paraId="65C6ADB5" w14:textId="77777777" w:rsidR="009E4606" w:rsidRPr="00220B09" w:rsidRDefault="009E4606" w:rsidP="009E4606">
            <w:pPr>
              <w:rPr>
                <w:rFonts w:cs="Arial"/>
                <w:sz w:val="22"/>
                <w:szCs w:val="22"/>
              </w:rPr>
            </w:pPr>
          </w:p>
          <w:p w14:paraId="16AE2556" w14:textId="77777777" w:rsidR="009E4606" w:rsidRPr="00220B09" w:rsidRDefault="009E4606" w:rsidP="009E4606">
            <w:pPr>
              <w:rPr>
                <w:rFonts w:cs="Arial"/>
                <w:sz w:val="22"/>
                <w:szCs w:val="22"/>
              </w:rPr>
            </w:pPr>
          </w:p>
          <w:p w14:paraId="39EF3916" w14:textId="77777777" w:rsidR="009E4606" w:rsidRPr="00220B09" w:rsidRDefault="009E4606" w:rsidP="009E4606">
            <w:pPr>
              <w:rPr>
                <w:rFonts w:cs="Arial"/>
                <w:sz w:val="22"/>
                <w:szCs w:val="22"/>
              </w:rPr>
            </w:pPr>
          </w:p>
          <w:p w14:paraId="7614F330" w14:textId="77777777" w:rsidR="009E4606" w:rsidRPr="00220B09" w:rsidRDefault="009E4606" w:rsidP="009E4606">
            <w:pPr>
              <w:rPr>
                <w:rFonts w:cs="Arial"/>
                <w:sz w:val="22"/>
                <w:szCs w:val="22"/>
              </w:rPr>
            </w:pPr>
          </w:p>
          <w:p w14:paraId="684DE358" w14:textId="77777777" w:rsidR="009E4606" w:rsidRPr="00220B09" w:rsidRDefault="009E4606" w:rsidP="009E4606">
            <w:pPr>
              <w:rPr>
                <w:rFonts w:cs="Arial"/>
                <w:sz w:val="22"/>
                <w:szCs w:val="22"/>
              </w:rPr>
            </w:pPr>
          </w:p>
          <w:p w14:paraId="18080515" w14:textId="77777777" w:rsidR="009E4606" w:rsidRPr="00220B09" w:rsidRDefault="009E4606" w:rsidP="009E4606">
            <w:pPr>
              <w:rPr>
                <w:rFonts w:cs="Arial"/>
                <w:sz w:val="22"/>
                <w:szCs w:val="22"/>
              </w:rPr>
            </w:pPr>
          </w:p>
          <w:p w14:paraId="52A615B5" w14:textId="77777777" w:rsidR="009E4606" w:rsidRPr="00220B09" w:rsidRDefault="009E4606" w:rsidP="009E4606">
            <w:pPr>
              <w:rPr>
                <w:rFonts w:cs="Arial"/>
                <w:sz w:val="22"/>
                <w:szCs w:val="22"/>
              </w:rPr>
            </w:pPr>
          </w:p>
          <w:p w14:paraId="1632D7A0" w14:textId="77777777" w:rsidR="009E4606" w:rsidRPr="00220B09" w:rsidRDefault="009E4606" w:rsidP="009E4606">
            <w:pPr>
              <w:rPr>
                <w:rFonts w:cs="Arial"/>
                <w:sz w:val="22"/>
                <w:szCs w:val="22"/>
              </w:rPr>
            </w:pPr>
          </w:p>
          <w:p w14:paraId="48B0AEC8" w14:textId="77777777" w:rsidR="009E4606" w:rsidRPr="00220B09" w:rsidRDefault="009E4606" w:rsidP="009E4606">
            <w:pPr>
              <w:rPr>
                <w:rFonts w:cs="Arial"/>
                <w:sz w:val="22"/>
                <w:szCs w:val="22"/>
              </w:rPr>
            </w:pPr>
          </w:p>
          <w:p w14:paraId="29C6A4C9" w14:textId="77777777" w:rsidR="009E4606" w:rsidRPr="00220B09" w:rsidRDefault="009E4606" w:rsidP="009E4606">
            <w:pPr>
              <w:rPr>
                <w:rFonts w:cs="Arial"/>
                <w:sz w:val="22"/>
                <w:szCs w:val="22"/>
              </w:rPr>
            </w:pPr>
          </w:p>
          <w:p w14:paraId="0BA17C6A" w14:textId="77777777" w:rsidR="009E4606" w:rsidRPr="00220B09" w:rsidRDefault="009E4606" w:rsidP="009E4606">
            <w:pPr>
              <w:rPr>
                <w:rFonts w:cs="Arial"/>
                <w:sz w:val="22"/>
                <w:szCs w:val="22"/>
              </w:rPr>
            </w:pPr>
          </w:p>
          <w:p w14:paraId="0AAC0B83" w14:textId="3152DEEC" w:rsidR="009E4606" w:rsidRPr="00220B09" w:rsidRDefault="009E4606" w:rsidP="009E4606">
            <w:pPr>
              <w:rPr>
                <w:rFonts w:cs="Arial"/>
                <w:sz w:val="22"/>
                <w:szCs w:val="22"/>
              </w:rPr>
            </w:pPr>
            <w:r w:rsidRPr="00220B09">
              <w:rPr>
                <w:rFonts w:cs="Arial"/>
                <w:sz w:val="22"/>
                <w:szCs w:val="22"/>
              </w:rPr>
              <w:t>AP12/</w:t>
            </w:r>
            <w:r w:rsidR="00B628C8">
              <w:rPr>
                <w:rFonts w:cs="Arial"/>
                <w:sz w:val="22"/>
                <w:szCs w:val="22"/>
              </w:rPr>
              <w:t>18</w:t>
            </w:r>
            <w:r w:rsidRPr="00220B09">
              <w:rPr>
                <w:rFonts w:cs="Arial"/>
                <w:sz w:val="22"/>
                <w:szCs w:val="22"/>
              </w:rPr>
              <w:t>1023</w:t>
            </w:r>
          </w:p>
          <w:p w14:paraId="030DEF9C" w14:textId="77777777" w:rsidR="009E4606" w:rsidRPr="00220B09" w:rsidRDefault="009E4606" w:rsidP="009E4606">
            <w:pPr>
              <w:jc w:val="center"/>
              <w:rPr>
                <w:rFonts w:cs="Arial"/>
                <w:sz w:val="22"/>
                <w:szCs w:val="22"/>
              </w:rPr>
            </w:pPr>
          </w:p>
          <w:p w14:paraId="48998F0B" w14:textId="77777777" w:rsidR="009E4606" w:rsidRPr="00220B09" w:rsidRDefault="009E4606" w:rsidP="009E4606">
            <w:pPr>
              <w:pStyle w:val="DeptBullets"/>
              <w:numPr>
                <w:ilvl w:val="0"/>
                <w:numId w:val="0"/>
              </w:numPr>
              <w:spacing w:after="0"/>
              <w:rPr>
                <w:rFonts w:cs="Arial"/>
                <w:sz w:val="22"/>
                <w:szCs w:val="22"/>
              </w:rPr>
            </w:pPr>
          </w:p>
        </w:tc>
      </w:tr>
      <w:tr w:rsidR="009E4606" w:rsidRPr="00D6231F" w14:paraId="3CF59C3E" w14:textId="77777777" w:rsidTr="00002F5E">
        <w:tc>
          <w:tcPr>
            <w:tcW w:w="993" w:type="dxa"/>
          </w:tcPr>
          <w:p w14:paraId="0698AEBD" w14:textId="03EDDD39"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lastRenderedPageBreak/>
              <w:t>Agenda item 10</w:t>
            </w:r>
          </w:p>
        </w:tc>
        <w:tc>
          <w:tcPr>
            <w:tcW w:w="7400" w:type="dxa"/>
          </w:tcPr>
          <w:p w14:paraId="540102B0" w14:textId="77777777" w:rsidR="009E4606" w:rsidRPr="00D6231F" w:rsidRDefault="009E4606" w:rsidP="009E4606">
            <w:pPr>
              <w:pStyle w:val="DeptBullets"/>
              <w:numPr>
                <w:ilvl w:val="0"/>
                <w:numId w:val="0"/>
              </w:numPr>
              <w:spacing w:after="0"/>
              <w:ind w:hanging="81"/>
              <w:rPr>
                <w:rFonts w:cs="Arial"/>
                <w:b/>
                <w:bCs/>
                <w:sz w:val="22"/>
                <w:szCs w:val="22"/>
              </w:rPr>
            </w:pPr>
            <w:r w:rsidRPr="00D6231F">
              <w:rPr>
                <w:rFonts w:cs="Arial"/>
                <w:b/>
                <w:bCs/>
                <w:sz w:val="22"/>
                <w:szCs w:val="22"/>
              </w:rPr>
              <w:t>Information to Members and Communications sub-committee update:</w:t>
            </w:r>
          </w:p>
          <w:p w14:paraId="45D10862" w14:textId="77777777" w:rsidR="009E4606" w:rsidRPr="00D6231F" w:rsidRDefault="009E4606" w:rsidP="009E4606">
            <w:pPr>
              <w:pStyle w:val="DeptBullets"/>
              <w:numPr>
                <w:ilvl w:val="0"/>
                <w:numId w:val="0"/>
              </w:numPr>
              <w:spacing w:after="0"/>
              <w:rPr>
                <w:rFonts w:cs="Arial"/>
                <w:b/>
                <w:bCs/>
                <w:sz w:val="22"/>
                <w:szCs w:val="22"/>
              </w:rPr>
            </w:pPr>
          </w:p>
          <w:p w14:paraId="7F3B6766" w14:textId="77777777" w:rsidR="009E4606" w:rsidRPr="00D6231F" w:rsidRDefault="009E4606" w:rsidP="009E4606">
            <w:pPr>
              <w:pStyle w:val="DeptBullets"/>
              <w:numPr>
                <w:ilvl w:val="0"/>
                <w:numId w:val="0"/>
              </w:numPr>
              <w:spacing w:after="0"/>
              <w:ind w:firstLine="203"/>
              <w:rPr>
                <w:rStyle w:val="eop"/>
                <w:rFonts w:cs="Arial"/>
                <w:b/>
                <w:bCs/>
                <w:color w:val="000000"/>
                <w:sz w:val="22"/>
                <w:szCs w:val="22"/>
                <w:shd w:val="clear" w:color="auto" w:fill="FFFFFF"/>
              </w:rPr>
            </w:pPr>
            <w:r w:rsidRPr="00D6231F">
              <w:rPr>
                <w:rStyle w:val="normaltextrun"/>
                <w:rFonts w:cs="Arial"/>
                <w:b/>
                <w:bCs/>
                <w:color w:val="000000"/>
                <w:sz w:val="22"/>
                <w:szCs w:val="22"/>
                <w:shd w:val="clear" w:color="auto" w:fill="FFFFFF"/>
              </w:rPr>
              <w:t>Changes to OM5 and OM6</w:t>
            </w:r>
            <w:r w:rsidRPr="00D6231F">
              <w:rPr>
                <w:rStyle w:val="eop"/>
                <w:rFonts w:cs="Arial"/>
                <w:b/>
                <w:bCs/>
                <w:color w:val="000000"/>
                <w:sz w:val="22"/>
                <w:szCs w:val="22"/>
                <w:shd w:val="clear" w:color="auto" w:fill="FFFFFF"/>
              </w:rPr>
              <w:t> – Paper 7</w:t>
            </w:r>
          </w:p>
          <w:p w14:paraId="24FA9F0E" w14:textId="77777777" w:rsidR="009E4606" w:rsidRPr="00D6231F" w:rsidRDefault="009E4606" w:rsidP="009E4606">
            <w:pPr>
              <w:pStyle w:val="DeptBullets"/>
              <w:numPr>
                <w:ilvl w:val="0"/>
                <w:numId w:val="130"/>
              </w:numPr>
              <w:spacing w:after="0"/>
              <w:rPr>
                <w:rStyle w:val="eop"/>
                <w:rFonts w:cs="Arial"/>
                <w:color w:val="000000"/>
                <w:sz w:val="22"/>
                <w:szCs w:val="22"/>
                <w:shd w:val="clear" w:color="auto" w:fill="FFFFFF"/>
              </w:rPr>
            </w:pPr>
            <w:r w:rsidRPr="00D6231F">
              <w:rPr>
                <w:rStyle w:val="eop"/>
                <w:rFonts w:cs="Arial"/>
                <w:color w:val="000000"/>
                <w:sz w:val="22"/>
                <w:szCs w:val="22"/>
                <w:shd w:val="clear" w:color="auto" w:fill="FFFFFF"/>
              </w:rPr>
              <w:t xml:space="preserve">HM stated the proposed changes had been tested with external focus groups and member forums to see whether they would generate the right level of feedback. Their responses had been positive and the questions are now being used as a feedback mechanism. </w:t>
            </w:r>
          </w:p>
          <w:p w14:paraId="3DB49E40" w14:textId="77777777" w:rsidR="009E4606" w:rsidRPr="00D6231F" w:rsidRDefault="009E4606" w:rsidP="009E4606">
            <w:pPr>
              <w:pStyle w:val="DeptBullets"/>
              <w:numPr>
                <w:ilvl w:val="0"/>
                <w:numId w:val="130"/>
              </w:numPr>
              <w:spacing w:after="0"/>
              <w:rPr>
                <w:rFonts w:cs="Arial"/>
                <w:color w:val="000000"/>
                <w:sz w:val="22"/>
                <w:szCs w:val="22"/>
                <w:shd w:val="clear" w:color="auto" w:fill="FFFFFF"/>
              </w:rPr>
            </w:pPr>
            <w:r w:rsidRPr="00D6231F">
              <w:rPr>
                <w:rStyle w:val="eop"/>
                <w:rFonts w:cs="Arial"/>
                <w:color w:val="000000"/>
                <w:sz w:val="22"/>
                <w:szCs w:val="22"/>
                <w:shd w:val="clear" w:color="auto" w:fill="FFFFFF"/>
              </w:rPr>
              <w:t xml:space="preserve">HM confirmed there were no plans to change the questions in relation to employer feedback but that discussions were ongoing to ensure a broader spectrum of responses was received. </w:t>
            </w:r>
          </w:p>
          <w:p w14:paraId="5527BFA3" w14:textId="77777777" w:rsidR="009E4606" w:rsidRPr="00D6231F" w:rsidRDefault="009E4606" w:rsidP="009E4606">
            <w:pPr>
              <w:pStyle w:val="DeptBullets"/>
              <w:numPr>
                <w:ilvl w:val="0"/>
                <w:numId w:val="0"/>
              </w:numPr>
              <w:spacing w:after="0"/>
              <w:rPr>
                <w:rFonts w:cs="Arial"/>
                <w:b/>
                <w:bCs/>
                <w:sz w:val="22"/>
                <w:szCs w:val="22"/>
              </w:rPr>
            </w:pPr>
          </w:p>
          <w:p w14:paraId="70EFA781" w14:textId="77777777" w:rsidR="009E4606" w:rsidRPr="00D6231F" w:rsidRDefault="009E4606" w:rsidP="009E4606">
            <w:pPr>
              <w:pStyle w:val="DeptBullets"/>
              <w:numPr>
                <w:ilvl w:val="0"/>
                <w:numId w:val="0"/>
              </w:numPr>
              <w:spacing w:after="0"/>
              <w:ind w:left="486" w:hanging="360"/>
              <w:rPr>
                <w:rFonts w:cs="Arial"/>
                <w:b/>
                <w:bCs/>
                <w:sz w:val="22"/>
                <w:szCs w:val="22"/>
              </w:rPr>
            </w:pPr>
            <w:r w:rsidRPr="00D6231F">
              <w:rPr>
                <w:rFonts w:cs="Arial"/>
                <w:b/>
                <w:bCs/>
                <w:sz w:val="22"/>
                <w:szCs w:val="22"/>
              </w:rPr>
              <w:t>Transitional Protection (</w:t>
            </w:r>
            <w:proofErr w:type="spellStart"/>
            <w:r w:rsidRPr="00D6231F">
              <w:rPr>
                <w:rFonts w:cs="Arial"/>
                <w:b/>
                <w:bCs/>
                <w:sz w:val="22"/>
                <w:szCs w:val="22"/>
              </w:rPr>
              <w:t>TrP</w:t>
            </w:r>
            <w:proofErr w:type="spellEnd"/>
            <w:r w:rsidRPr="00D6231F">
              <w:rPr>
                <w:rFonts w:cs="Arial"/>
                <w:b/>
                <w:bCs/>
                <w:sz w:val="22"/>
                <w:szCs w:val="22"/>
              </w:rPr>
              <w:t>) communication and campaign</w:t>
            </w:r>
          </w:p>
          <w:p w14:paraId="34F9F128" w14:textId="77777777"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 xml:space="preserve">HM noted the decision tree has gone live and TP were continuing to work on MPO and advising Members that are affected by </w:t>
            </w:r>
            <w:proofErr w:type="spellStart"/>
            <w:r w:rsidRPr="00D6231F">
              <w:rPr>
                <w:rFonts w:cs="Arial"/>
                <w:sz w:val="22"/>
                <w:szCs w:val="22"/>
              </w:rPr>
              <w:t>TrP.</w:t>
            </w:r>
            <w:proofErr w:type="spellEnd"/>
          </w:p>
          <w:p w14:paraId="73A55795" w14:textId="77777777"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lastRenderedPageBreak/>
              <w:t>A number of campaigns had focused on members without a MPO account, annual benefit statements, commercial communications to members, and bereavement rectification. Feedback from members and employers was positive. TP have also been working with the Local Government Pension Schemes (LGPS) regarding members with excess service to advise them of their options.</w:t>
            </w:r>
          </w:p>
          <w:p w14:paraId="291DD6FB" w14:textId="77777777" w:rsidR="009E4606" w:rsidRPr="00D6231F" w:rsidRDefault="009E4606" w:rsidP="009E4606">
            <w:pPr>
              <w:pStyle w:val="DeptBullets"/>
              <w:numPr>
                <w:ilvl w:val="0"/>
                <w:numId w:val="0"/>
              </w:numPr>
              <w:spacing w:after="0"/>
              <w:ind w:left="720" w:hanging="360"/>
              <w:rPr>
                <w:rFonts w:cs="Arial"/>
                <w:sz w:val="22"/>
                <w:szCs w:val="22"/>
              </w:rPr>
            </w:pPr>
          </w:p>
          <w:p w14:paraId="78CD2BBA" w14:textId="77777777" w:rsidR="009E4606" w:rsidRPr="00D6231F" w:rsidRDefault="009E4606" w:rsidP="009E4606">
            <w:pPr>
              <w:pStyle w:val="DeptBullets"/>
              <w:numPr>
                <w:ilvl w:val="0"/>
                <w:numId w:val="0"/>
              </w:numPr>
              <w:spacing w:after="0"/>
              <w:ind w:left="203"/>
              <w:rPr>
                <w:rFonts w:cs="Arial"/>
                <w:b/>
                <w:bCs/>
                <w:sz w:val="22"/>
                <w:szCs w:val="22"/>
              </w:rPr>
            </w:pPr>
            <w:r w:rsidRPr="00D6231F">
              <w:rPr>
                <w:rFonts w:cs="Arial"/>
                <w:b/>
                <w:bCs/>
                <w:sz w:val="22"/>
                <w:szCs w:val="22"/>
              </w:rPr>
              <w:t>Social Media Review</w:t>
            </w:r>
          </w:p>
          <w:p w14:paraId="721388E3" w14:textId="77777777" w:rsidR="009E4606" w:rsidRPr="00D6231F" w:rsidRDefault="009E4606" w:rsidP="009E4606">
            <w:pPr>
              <w:pStyle w:val="DeptBullets"/>
              <w:numPr>
                <w:ilvl w:val="0"/>
                <w:numId w:val="7"/>
              </w:numPr>
              <w:spacing w:after="0"/>
              <w:ind w:left="203" w:hanging="284"/>
              <w:rPr>
                <w:rFonts w:cs="Arial"/>
                <w:sz w:val="22"/>
                <w:szCs w:val="22"/>
              </w:rPr>
            </w:pPr>
            <w:r w:rsidRPr="00D6231F">
              <w:rPr>
                <w:rFonts w:cs="Arial"/>
                <w:sz w:val="22"/>
                <w:szCs w:val="22"/>
              </w:rPr>
              <w:t>HM reported the highlights from the 12 month social media review included the successful engagement of target audiences across multiple platforms, achieving challenging goals, challenges posed by the take-over of Twitter and ban on use of Tik Tok, competitor analysis, and the success of campaigns.</w:t>
            </w:r>
          </w:p>
          <w:p w14:paraId="7277524A" w14:textId="77777777" w:rsidR="009E4606" w:rsidRPr="00D6231F" w:rsidRDefault="009E4606" w:rsidP="009E4606">
            <w:pPr>
              <w:pStyle w:val="DeptBullets"/>
              <w:numPr>
                <w:ilvl w:val="0"/>
                <w:numId w:val="0"/>
              </w:numPr>
              <w:spacing w:after="0"/>
              <w:ind w:left="203"/>
              <w:rPr>
                <w:rFonts w:cs="Arial"/>
                <w:sz w:val="22"/>
                <w:szCs w:val="22"/>
              </w:rPr>
            </w:pPr>
          </w:p>
          <w:p w14:paraId="669CDB63" w14:textId="77777777" w:rsidR="009E4606" w:rsidRPr="00D6231F" w:rsidRDefault="009E4606" w:rsidP="009E4606">
            <w:pPr>
              <w:pStyle w:val="DeptBullets"/>
              <w:numPr>
                <w:ilvl w:val="0"/>
                <w:numId w:val="0"/>
              </w:numPr>
              <w:spacing w:after="0"/>
              <w:ind w:left="203"/>
              <w:rPr>
                <w:rFonts w:cs="Arial"/>
                <w:sz w:val="22"/>
                <w:szCs w:val="22"/>
              </w:rPr>
            </w:pPr>
            <w:r w:rsidRPr="00D6231F">
              <w:rPr>
                <w:rFonts w:cs="Arial"/>
                <w:b/>
                <w:bCs/>
                <w:sz w:val="22"/>
                <w:szCs w:val="22"/>
              </w:rPr>
              <w:t>Engagement -</w:t>
            </w:r>
            <w:r w:rsidRPr="00D6231F">
              <w:rPr>
                <w:rFonts w:cs="Arial"/>
                <w:sz w:val="22"/>
                <w:szCs w:val="22"/>
              </w:rPr>
              <w:t xml:space="preserve"> HM also highlighted the importance of ongoing work to engage with employers who have been historically difficult to engage with.  HM also stressed the importance of timely information sharing with members and employers.</w:t>
            </w:r>
          </w:p>
          <w:p w14:paraId="1380E1DF" w14:textId="4990D325" w:rsidR="009E4606" w:rsidRPr="00D6231F" w:rsidRDefault="009E4606" w:rsidP="009E4606">
            <w:pPr>
              <w:pStyle w:val="DeptBullets"/>
              <w:numPr>
                <w:ilvl w:val="0"/>
                <w:numId w:val="0"/>
              </w:numPr>
              <w:spacing w:after="0"/>
              <w:ind w:left="203"/>
              <w:rPr>
                <w:rFonts w:cs="Arial"/>
                <w:sz w:val="22"/>
                <w:szCs w:val="22"/>
              </w:rPr>
            </w:pPr>
          </w:p>
        </w:tc>
        <w:tc>
          <w:tcPr>
            <w:tcW w:w="1418" w:type="dxa"/>
          </w:tcPr>
          <w:p w14:paraId="09FC5630" w14:textId="0F5886FD" w:rsidR="009E4606" w:rsidRPr="00D6231F" w:rsidRDefault="009E4606" w:rsidP="009E4606">
            <w:pPr>
              <w:pStyle w:val="DeptBullets"/>
              <w:numPr>
                <w:ilvl w:val="0"/>
                <w:numId w:val="0"/>
              </w:numPr>
              <w:spacing w:after="0"/>
              <w:rPr>
                <w:rFonts w:cs="Arial"/>
                <w:sz w:val="22"/>
                <w:szCs w:val="22"/>
              </w:rPr>
            </w:pPr>
          </w:p>
          <w:p w14:paraId="534C9B7B" w14:textId="77777777" w:rsidR="009E4606" w:rsidRPr="00D6231F" w:rsidRDefault="009E4606" w:rsidP="009E4606">
            <w:pPr>
              <w:pStyle w:val="DeptBullets"/>
              <w:numPr>
                <w:ilvl w:val="0"/>
                <w:numId w:val="0"/>
              </w:numPr>
              <w:spacing w:after="0"/>
              <w:rPr>
                <w:rFonts w:cs="Arial"/>
                <w:sz w:val="22"/>
                <w:szCs w:val="22"/>
              </w:rPr>
            </w:pPr>
          </w:p>
        </w:tc>
      </w:tr>
      <w:tr w:rsidR="009E4606" w:rsidRPr="00D6231F" w14:paraId="2CA7F2F5" w14:textId="77777777" w:rsidTr="00002F5E">
        <w:tc>
          <w:tcPr>
            <w:tcW w:w="993" w:type="dxa"/>
          </w:tcPr>
          <w:p w14:paraId="4D5C118F" w14:textId="4B96CC57"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Agenda item 11</w:t>
            </w:r>
          </w:p>
        </w:tc>
        <w:tc>
          <w:tcPr>
            <w:tcW w:w="7400" w:type="dxa"/>
          </w:tcPr>
          <w:p w14:paraId="0D9B831E" w14:textId="77777777" w:rsidR="009E4606" w:rsidRPr="00546D4C" w:rsidRDefault="009E4606" w:rsidP="009E4606">
            <w:pPr>
              <w:pStyle w:val="DeptBullets"/>
              <w:numPr>
                <w:ilvl w:val="0"/>
                <w:numId w:val="0"/>
              </w:numPr>
              <w:spacing w:after="0"/>
              <w:ind w:hanging="81"/>
              <w:rPr>
                <w:rFonts w:cs="Arial"/>
                <w:b/>
                <w:sz w:val="22"/>
                <w:szCs w:val="22"/>
              </w:rPr>
            </w:pPr>
            <w:r w:rsidRPr="00546D4C">
              <w:rPr>
                <w:rFonts w:cs="Arial"/>
                <w:b/>
                <w:sz w:val="22"/>
                <w:szCs w:val="22"/>
              </w:rPr>
              <w:t>TP Update:</w:t>
            </w:r>
          </w:p>
          <w:p w14:paraId="2201DCB5" w14:textId="77777777" w:rsidR="009E4606" w:rsidRPr="00546D4C" w:rsidRDefault="009E4606" w:rsidP="009E4606">
            <w:pPr>
              <w:pStyle w:val="DeptBullets"/>
              <w:numPr>
                <w:ilvl w:val="0"/>
                <w:numId w:val="0"/>
              </w:numPr>
              <w:spacing w:after="0"/>
              <w:ind w:hanging="81"/>
              <w:rPr>
                <w:rFonts w:cs="Arial"/>
                <w:b/>
                <w:sz w:val="22"/>
                <w:szCs w:val="22"/>
              </w:rPr>
            </w:pPr>
          </w:p>
          <w:p w14:paraId="3C7CD82E"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AD provided an update on the dashboard and reported an increase in volumes since last year which presents a risk to overall delivery. He also highlighted that the embargo had affected SLA results for transfer cases and there had been an increase in Annual Allowance activity.</w:t>
            </w:r>
          </w:p>
          <w:p w14:paraId="1C7E410B"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AD noted the team had done a good job in terms of stabilising the balance held in the suspense account and considered the MCR pilot to be a success.  However, the Department had decided not to continue increasing levels of onboarding so the team will now support employers and payroll providers that are on either MDC or MCR. Forecasting was at an acceptable position.</w:t>
            </w:r>
          </w:p>
          <w:p w14:paraId="6B5D7EDC"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AD reported that OM3 had started to hit target in a more sustained manner than previously. He was not expecting to see significant changes in the trajectory of OM5 and OM6 unless there was a reduction in volumes or additional resources made available. </w:t>
            </w:r>
          </w:p>
          <w:p w14:paraId="7CD8BD72"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NM thanked AD and highlighted the issue of increased volumes and case complexity which was compromising TP’s ability to meet KPIs. </w:t>
            </w:r>
          </w:p>
          <w:p w14:paraId="21E8C49D" w14:textId="2E23CA95"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AL stated the contract mechanism allowed </w:t>
            </w:r>
            <w:r w:rsidR="001F4777" w:rsidRPr="00546D4C">
              <w:rPr>
                <w:rFonts w:cs="Arial"/>
                <w:color w:val="323130"/>
                <w:sz w:val="22"/>
                <w:szCs w:val="22"/>
                <w:shd w:val="clear" w:color="auto" w:fill="FFFFFF"/>
              </w:rPr>
              <w:t xml:space="preserve">additional funding to be negotiated </w:t>
            </w:r>
            <w:r w:rsidRPr="00546D4C">
              <w:rPr>
                <w:rFonts w:cs="Arial"/>
                <w:color w:val="323130"/>
                <w:sz w:val="22"/>
                <w:szCs w:val="22"/>
                <w:shd w:val="clear" w:color="auto" w:fill="FFFFFF"/>
              </w:rPr>
              <w:t>once membership levels increased by a certain amount. The amount to be provided is currently under consideration whilst the Department conducts due diligence on data received from TP. Affordability and value for money is being taken into consideration.  Discussions about further resources that are not linked to the contract mechanism are also being discussed</w:t>
            </w:r>
            <w:r w:rsidR="00D128E8" w:rsidRPr="00546D4C">
              <w:rPr>
                <w:rFonts w:cs="Arial"/>
                <w:color w:val="323130"/>
                <w:sz w:val="22"/>
                <w:szCs w:val="22"/>
                <w:shd w:val="clear" w:color="auto" w:fill="FFFFFF"/>
              </w:rPr>
              <w:t>.</w:t>
            </w:r>
            <w:r w:rsidRPr="00546D4C">
              <w:rPr>
                <w:rFonts w:cs="Arial"/>
                <w:color w:val="323130"/>
                <w:sz w:val="22"/>
                <w:szCs w:val="22"/>
                <w:shd w:val="clear" w:color="auto" w:fill="FFFFFF"/>
              </w:rPr>
              <w:t xml:space="preserve"> </w:t>
            </w:r>
          </w:p>
          <w:p w14:paraId="79CB7ACC"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AD recognised this was an ongoing process and recent additional resource that had been acquired by TP had allowed SLAs to remain on track. </w:t>
            </w:r>
          </w:p>
          <w:p w14:paraId="284CE2EC"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NM recognised that the Board did not have a role in commercial negotiations but queried whether the contractual mechanism being based on membership rather than casework volumes and complexity was appropriate. </w:t>
            </w:r>
          </w:p>
          <w:p w14:paraId="28AA4A28"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AL stated that the contractual trigger relates to membership numbers but the Department has been looking at all relevant factors. </w:t>
            </w:r>
          </w:p>
          <w:p w14:paraId="27EBB2E1"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SA stated she was reassured by AL comments and reflected that an increase in membership numbers didn’t equate to a proportionate </w:t>
            </w:r>
            <w:r w:rsidRPr="00546D4C">
              <w:rPr>
                <w:rFonts w:cs="Arial"/>
                <w:color w:val="323130"/>
                <w:sz w:val="22"/>
                <w:szCs w:val="22"/>
                <w:shd w:val="clear" w:color="auto" w:fill="FFFFFF"/>
              </w:rPr>
              <w:lastRenderedPageBreak/>
              <w:t xml:space="preserve">increase in contact given that members are more engaged and have more complex needs. She asked if the contractual mechanism should be reworded to offer more flexibility. </w:t>
            </w:r>
          </w:p>
          <w:p w14:paraId="183A2D1E"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AL explained that although the contractual trigger relates to membership, how any additional funding was calculated was not prescribed which allowed flexibility to consider all relevant aspect as part of negotiations. </w:t>
            </w:r>
          </w:p>
          <w:p w14:paraId="0AE1A767"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proofErr w:type="spellStart"/>
            <w:r w:rsidRPr="00546D4C">
              <w:rPr>
                <w:rFonts w:cs="Arial"/>
                <w:color w:val="323130"/>
                <w:sz w:val="22"/>
                <w:szCs w:val="22"/>
                <w:shd w:val="clear" w:color="auto" w:fill="FFFFFF"/>
              </w:rPr>
              <w:t>PSp</w:t>
            </w:r>
            <w:proofErr w:type="spellEnd"/>
            <w:r w:rsidRPr="00546D4C">
              <w:rPr>
                <w:rFonts w:cs="Arial"/>
                <w:color w:val="323130"/>
                <w:sz w:val="22"/>
                <w:szCs w:val="22"/>
                <w:shd w:val="clear" w:color="auto" w:fill="FFFFFF"/>
              </w:rPr>
              <w:t xml:space="preserve"> added the board can be assured that the DfE look back at benefits realisation around funding issued to TP to ensure they are not only using a people based solution but are realising benefits from technological and other developments. That will continue to the end of the contract.</w:t>
            </w:r>
          </w:p>
          <w:p w14:paraId="0DDFC32F"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PS asked what forward planning was happening to better understand membership demographics and age profile to predict future resource requirements.</w:t>
            </w:r>
          </w:p>
          <w:p w14:paraId="5C4F8E5B"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AD confirmed that TP are looking to forecast trends for the coming year and beyond in terms of transaction volumes but this was difficult due to there being no correlation between an increase in membership numbers and contact volumes.  He suspects the change in member behaviour which has resulted in increased contact is due to the cost of living crisis, the aftermath of Covid and higher levels of financial awareness due to more accessible information about pensions in the media. </w:t>
            </w:r>
          </w:p>
          <w:p w14:paraId="7315204F"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PS agreed that demographic and age profiles will play a part.</w:t>
            </w:r>
          </w:p>
          <w:p w14:paraId="0C855C15"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SA agreed that using people resource as a solution is the most expensive option and using technology and data to enable people to self-serve is helpful. </w:t>
            </w:r>
          </w:p>
          <w:p w14:paraId="732A3BF6" w14:textId="783CA9BE"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NM indicated th</w:t>
            </w:r>
            <w:r w:rsidR="00D82DFD" w:rsidRPr="00546D4C">
              <w:rPr>
                <w:rFonts w:cs="Arial"/>
                <w:color w:val="323130"/>
                <w:sz w:val="22"/>
                <w:szCs w:val="22"/>
                <w:shd w:val="clear" w:color="auto" w:fill="FFFFFF"/>
              </w:rPr>
              <w:t>at the issue of demographic trends and their implications for service delivery</w:t>
            </w:r>
            <w:r w:rsidRPr="00546D4C">
              <w:rPr>
                <w:rFonts w:cs="Arial"/>
                <w:color w:val="323130"/>
                <w:sz w:val="22"/>
                <w:szCs w:val="22"/>
                <w:shd w:val="clear" w:color="auto" w:fill="FFFFFF"/>
              </w:rPr>
              <w:t xml:space="preserve"> </w:t>
            </w:r>
            <w:r w:rsidR="00D82DFD" w:rsidRPr="00546D4C">
              <w:rPr>
                <w:rFonts w:cs="Arial"/>
                <w:color w:val="323130"/>
                <w:sz w:val="22"/>
                <w:szCs w:val="22"/>
                <w:shd w:val="clear" w:color="auto" w:fill="FFFFFF"/>
              </w:rPr>
              <w:t>sh</w:t>
            </w:r>
            <w:r w:rsidRPr="00546D4C">
              <w:rPr>
                <w:rFonts w:cs="Arial"/>
                <w:color w:val="323130"/>
                <w:sz w:val="22"/>
                <w:szCs w:val="22"/>
                <w:shd w:val="clear" w:color="auto" w:fill="FFFFFF"/>
              </w:rPr>
              <w:t>ould be discussed at future Board or sub-committee meetings.</w:t>
            </w:r>
          </w:p>
          <w:p w14:paraId="364B3E42" w14:textId="77777777"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 xml:space="preserve">SF highlighted a positive update contained within the dashboard which was the improvement in the proportion of contributions allocated. </w:t>
            </w:r>
          </w:p>
          <w:p w14:paraId="344C3A18" w14:textId="4E4CB9A1" w:rsidR="009E4606" w:rsidRPr="00546D4C" w:rsidRDefault="009E4606" w:rsidP="009E4606">
            <w:pPr>
              <w:pStyle w:val="DeptBullets"/>
              <w:numPr>
                <w:ilvl w:val="0"/>
                <w:numId w:val="7"/>
              </w:numPr>
              <w:spacing w:after="0"/>
              <w:ind w:left="203" w:hanging="284"/>
              <w:rPr>
                <w:rFonts w:cs="Arial"/>
                <w:color w:val="323130"/>
                <w:sz w:val="22"/>
                <w:szCs w:val="22"/>
                <w:shd w:val="clear" w:color="auto" w:fill="FFFFFF"/>
              </w:rPr>
            </w:pPr>
            <w:r w:rsidRPr="00546D4C">
              <w:rPr>
                <w:rFonts w:cs="Arial"/>
                <w:color w:val="323130"/>
                <w:sz w:val="22"/>
                <w:szCs w:val="22"/>
                <w:shd w:val="clear" w:color="auto" w:fill="FFFFFF"/>
              </w:rPr>
              <w:t>NW thanked Board members, AD and AL for their input.</w:t>
            </w:r>
          </w:p>
          <w:p w14:paraId="601A6CEB" w14:textId="5731E5DD" w:rsidR="009E4606" w:rsidRPr="00546D4C" w:rsidRDefault="009E4606" w:rsidP="009E4606">
            <w:pPr>
              <w:pStyle w:val="DeptBullets"/>
              <w:numPr>
                <w:ilvl w:val="0"/>
                <w:numId w:val="0"/>
              </w:numPr>
              <w:spacing w:after="0"/>
              <w:ind w:left="720" w:hanging="360"/>
              <w:rPr>
                <w:rFonts w:cs="Arial"/>
                <w:sz w:val="22"/>
                <w:szCs w:val="22"/>
              </w:rPr>
            </w:pPr>
          </w:p>
        </w:tc>
        <w:tc>
          <w:tcPr>
            <w:tcW w:w="1418" w:type="dxa"/>
          </w:tcPr>
          <w:p w14:paraId="3A1E9F78" w14:textId="77777777" w:rsidR="009E4606" w:rsidRPr="00546D4C" w:rsidRDefault="009E4606" w:rsidP="009E4606">
            <w:pPr>
              <w:pStyle w:val="DeptBullets"/>
              <w:numPr>
                <w:ilvl w:val="0"/>
                <w:numId w:val="0"/>
              </w:numPr>
              <w:spacing w:after="0"/>
              <w:rPr>
                <w:rFonts w:cs="Arial"/>
                <w:sz w:val="22"/>
                <w:szCs w:val="22"/>
              </w:rPr>
            </w:pPr>
          </w:p>
          <w:p w14:paraId="43D89AAE" w14:textId="77777777" w:rsidR="009E4606" w:rsidRPr="00546D4C" w:rsidRDefault="009E4606" w:rsidP="009E4606">
            <w:pPr>
              <w:pStyle w:val="DeptBullets"/>
              <w:numPr>
                <w:ilvl w:val="0"/>
                <w:numId w:val="0"/>
              </w:numPr>
              <w:spacing w:after="0"/>
              <w:rPr>
                <w:rFonts w:cs="Arial"/>
                <w:sz w:val="22"/>
                <w:szCs w:val="22"/>
              </w:rPr>
            </w:pPr>
          </w:p>
          <w:p w14:paraId="5F13031E" w14:textId="77777777" w:rsidR="009E4606" w:rsidRPr="00546D4C" w:rsidRDefault="009E4606" w:rsidP="009E4606">
            <w:pPr>
              <w:pStyle w:val="DeptBullets"/>
              <w:numPr>
                <w:ilvl w:val="0"/>
                <w:numId w:val="0"/>
              </w:numPr>
              <w:spacing w:after="0"/>
              <w:rPr>
                <w:rFonts w:cs="Arial"/>
                <w:sz w:val="22"/>
                <w:szCs w:val="22"/>
              </w:rPr>
            </w:pPr>
          </w:p>
          <w:p w14:paraId="299CB20E" w14:textId="77777777" w:rsidR="009E4606" w:rsidRPr="00546D4C" w:rsidRDefault="009E4606" w:rsidP="009E4606">
            <w:pPr>
              <w:pStyle w:val="DeptBullets"/>
              <w:numPr>
                <w:ilvl w:val="0"/>
                <w:numId w:val="0"/>
              </w:numPr>
              <w:spacing w:after="0"/>
              <w:rPr>
                <w:rFonts w:cs="Arial"/>
                <w:sz w:val="22"/>
                <w:szCs w:val="22"/>
              </w:rPr>
            </w:pPr>
          </w:p>
          <w:p w14:paraId="50132C3F" w14:textId="77777777" w:rsidR="00B628C8" w:rsidRPr="00546D4C" w:rsidRDefault="00B628C8" w:rsidP="009E4606">
            <w:pPr>
              <w:pStyle w:val="DeptBullets"/>
              <w:numPr>
                <w:ilvl w:val="0"/>
                <w:numId w:val="0"/>
              </w:numPr>
              <w:spacing w:after="0"/>
              <w:rPr>
                <w:rFonts w:cs="Arial"/>
                <w:sz w:val="22"/>
                <w:szCs w:val="22"/>
              </w:rPr>
            </w:pPr>
          </w:p>
          <w:p w14:paraId="1A00F3AE" w14:textId="77777777" w:rsidR="00B628C8" w:rsidRPr="00546D4C" w:rsidRDefault="00B628C8" w:rsidP="009E4606">
            <w:pPr>
              <w:pStyle w:val="DeptBullets"/>
              <w:numPr>
                <w:ilvl w:val="0"/>
                <w:numId w:val="0"/>
              </w:numPr>
              <w:spacing w:after="0"/>
              <w:rPr>
                <w:rFonts w:cs="Arial"/>
                <w:sz w:val="22"/>
                <w:szCs w:val="22"/>
              </w:rPr>
            </w:pPr>
          </w:p>
          <w:p w14:paraId="248D6D33" w14:textId="77777777" w:rsidR="00B628C8" w:rsidRPr="00546D4C" w:rsidRDefault="00B628C8" w:rsidP="009E4606">
            <w:pPr>
              <w:pStyle w:val="DeptBullets"/>
              <w:numPr>
                <w:ilvl w:val="0"/>
                <w:numId w:val="0"/>
              </w:numPr>
              <w:spacing w:after="0"/>
              <w:rPr>
                <w:rFonts w:cs="Arial"/>
                <w:sz w:val="22"/>
                <w:szCs w:val="22"/>
              </w:rPr>
            </w:pPr>
          </w:p>
          <w:p w14:paraId="66CDBBFB" w14:textId="77777777" w:rsidR="00B628C8" w:rsidRPr="00546D4C" w:rsidRDefault="00B628C8" w:rsidP="009E4606">
            <w:pPr>
              <w:pStyle w:val="DeptBullets"/>
              <w:numPr>
                <w:ilvl w:val="0"/>
                <w:numId w:val="0"/>
              </w:numPr>
              <w:spacing w:after="0"/>
              <w:rPr>
                <w:rFonts w:cs="Arial"/>
                <w:sz w:val="22"/>
                <w:szCs w:val="22"/>
              </w:rPr>
            </w:pPr>
          </w:p>
          <w:p w14:paraId="1C55A6D1" w14:textId="77777777" w:rsidR="00B628C8" w:rsidRPr="00546D4C" w:rsidRDefault="00B628C8" w:rsidP="009E4606">
            <w:pPr>
              <w:pStyle w:val="DeptBullets"/>
              <w:numPr>
                <w:ilvl w:val="0"/>
                <w:numId w:val="0"/>
              </w:numPr>
              <w:spacing w:after="0"/>
              <w:rPr>
                <w:rFonts w:cs="Arial"/>
                <w:sz w:val="22"/>
                <w:szCs w:val="22"/>
              </w:rPr>
            </w:pPr>
          </w:p>
          <w:p w14:paraId="58DBDA1F" w14:textId="77777777" w:rsidR="00B628C8" w:rsidRPr="00546D4C" w:rsidRDefault="00B628C8" w:rsidP="009E4606">
            <w:pPr>
              <w:pStyle w:val="DeptBullets"/>
              <w:numPr>
                <w:ilvl w:val="0"/>
                <w:numId w:val="0"/>
              </w:numPr>
              <w:spacing w:after="0"/>
              <w:rPr>
                <w:rFonts w:cs="Arial"/>
                <w:sz w:val="22"/>
                <w:szCs w:val="22"/>
              </w:rPr>
            </w:pPr>
          </w:p>
          <w:p w14:paraId="460F2A83" w14:textId="77777777" w:rsidR="00B628C8" w:rsidRPr="00546D4C" w:rsidRDefault="00B628C8" w:rsidP="009E4606">
            <w:pPr>
              <w:pStyle w:val="DeptBullets"/>
              <w:numPr>
                <w:ilvl w:val="0"/>
                <w:numId w:val="0"/>
              </w:numPr>
              <w:spacing w:after="0"/>
              <w:rPr>
                <w:rFonts w:cs="Arial"/>
                <w:sz w:val="22"/>
                <w:szCs w:val="22"/>
              </w:rPr>
            </w:pPr>
          </w:p>
          <w:p w14:paraId="50780941" w14:textId="77777777" w:rsidR="00B628C8" w:rsidRPr="00546D4C" w:rsidRDefault="00B628C8" w:rsidP="009E4606">
            <w:pPr>
              <w:pStyle w:val="DeptBullets"/>
              <w:numPr>
                <w:ilvl w:val="0"/>
                <w:numId w:val="0"/>
              </w:numPr>
              <w:spacing w:after="0"/>
              <w:rPr>
                <w:rFonts w:cs="Arial"/>
                <w:sz w:val="22"/>
                <w:szCs w:val="22"/>
              </w:rPr>
            </w:pPr>
          </w:p>
          <w:p w14:paraId="5341C18D" w14:textId="77777777" w:rsidR="00B628C8" w:rsidRPr="00546D4C" w:rsidRDefault="00B628C8" w:rsidP="009E4606">
            <w:pPr>
              <w:pStyle w:val="DeptBullets"/>
              <w:numPr>
                <w:ilvl w:val="0"/>
                <w:numId w:val="0"/>
              </w:numPr>
              <w:spacing w:after="0"/>
              <w:rPr>
                <w:rFonts w:cs="Arial"/>
                <w:sz w:val="22"/>
                <w:szCs w:val="22"/>
              </w:rPr>
            </w:pPr>
          </w:p>
          <w:p w14:paraId="69EC7950" w14:textId="77777777" w:rsidR="00B628C8" w:rsidRPr="00546D4C" w:rsidRDefault="00B628C8" w:rsidP="009E4606">
            <w:pPr>
              <w:pStyle w:val="DeptBullets"/>
              <w:numPr>
                <w:ilvl w:val="0"/>
                <w:numId w:val="0"/>
              </w:numPr>
              <w:spacing w:after="0"/>
              <w:rPr>
                <w:rFonts w:cs="Arial"/>
                <w:sz w:val="22"/>
                <w:szCs w:val="22"/>
              </w:rPr>
            </w:pPr>
          </w:p>
          <w:p w14:paraId="2AD96481" w14:textId="77777777" w:rsidR="00B628C8" w:rsidRPr="00546D4C" w:rsidRDefault="00B628C8" w:rsidP="009E4606">
            <w:pPr>
              <w:pStyle w:val="DeptBullets"/>
              <w:numPr>
                <w:ilvl w:val="0"/>
                <w:numId w:val="0"/>
              </w:numPr>
              <w:spacing w:after="0"/>
              <w:rPr>
                <w:rFonts w:cs="Arial"/>
                <w:sz w:val="22"/>
                <w:szCs w:val="22"/>
              </w:rPr>
            </w:pPr>
          </w:p>
          <w:p w14:paraId="79F11EED" w14:textId="77777777" w:rsidR="00B628C8" w:rsidRPr="00546D4C" w:rsidRDefault="00B628C8" w:rsidP="009E4606">
            <w:pPr>
              <w:pStyle w:val="DeptBullets"/>
              <w:numPr>
                <w:ilvl w:val="0"/>
                <w:numId w:val="0"/>
              </w:numPr>
              <w:spacing w:after="0"/>
              <w:rPr>
                <w:rFonts w:cs="Arial"/>
                <w:sz w:val="22"/>
                <w:szCs w:val="22"/>
              </w:rPr>
            </w:pPr>
          </w:p>
          <w:p w14:paraId="4FC48061" w14:textId="77777777" w:rsidR="00B628C8" w:rsidRPr="00546D4C" w:rsidRDefault="00B628C8" w:rsidP="009E4606">
            <w:pPr>
              <w:pStyle w:val="DeptBullets"/>
              <w:numPr>
                <w:ilvl w:val="0"/>
                <w:numId w:val="0"/>
              </w:numPr>
              <w:spacing w:after="0"/>
              <w:rPr>
                <w:rFonts w:cs="Arial"/>
                <w:sz w:val="22"/>
                <w:szCs w:val="22"/>
              </w:rPr>
            </w:pPr>
          </w:p>
          <w:p w14:paraId="3840EAA7" w14:textId="77777777" w:rsidR="00B628C8" w:rsidRPr="00546D4C" w:rsidRDefault="00B628C8" w:rsidP="009E4606">
            <w:pPr>
              <w:pStyle w:val="DeptBullets"/>
              <w:numPr>
                <w:ilvl w:val="0"/>
                <w:numId w:val="0"/>
              </w:numPr>
              <w:spacing w:after="0"/>
              <w:rPr>
                <w:rFonts w:cs="Arial"/>
                <w:sz w:val="22"/>
                <w:szCs w:val="22"/>
              </w:rPr>
            </w:pPr>
          </w:p>
          <w:p w14:paraId="4643B6BC" w14:textId="77777777" w:rsidR="00B628C8" w:rsidRPr="00546D4C" w:rsidRDefault="00B628C8" w:rsidP="009E4606">
            <w:pPr>
              <w:pStyle w:val="DeptBullets"/>
              <w:numPr>
                <w:ilvl w:val="0"/>
                <w:numId w:val="0"/>
              </w:numPr>
              <w:spacing w:after="0"/>
              <w:rPr>
                <w:rFonts w:cs="Arial"/>
                <w:sz w:val="22"/>
                <w:szCs w:val="22"/>
              </w:rPr>
            </w:pPr>
          </w:p>
          <w:p w14:paraId="7FDE617B" w14:textId="77777777" w:rsidR="00B628C8" w:rsidRPr="00546D4C" w:rsidRDefault="00B628C8" w:rsidP="009E4606">
            <w:pPr>
              <w:pStyle w:val="DeptBullets"/>
              <w:numPr>
                <w:ilvl w:val="0"/>
                <w:numId w:val="0"/>
              </w:numPr>
              <w:spacing w:after="0"/>
              <w:rPr>
                <w:rFonts w:cs="Arial"/>
                <w:sz w:val="22"/>
                <w:szCs w:val="22"/>
              </w:rPr>
            </w:pPr>
          </w:p>
          <w:p w14:paraId="130DCAAA" w14:textId="77777777" w:rsidR="00B628C8" w:rsidRPr="00546D4C" w:rsidRDefault="00B628C8" w:rsidP="009E4606">
            <w:pPr>
              <w:pStyle w:val="DeptBullets"/>
              <w:numPr>
                <w:ilvl w:val="0"/>
                <w:numId w:val="0"/>
              </w:numPr>
              <w:spacing w:after="0"/>
              <w:rPr>
                <w:rFonts w:cs="Arial"/>
                <w:sz w:val="22"/>
                <w:szCs w:val="22"/>
              </w:rPr>
            </w:pPr>
          </w:p>
          <w:p w14:paraId="7E3E4F74" w14:textId="77777777" w:rsidR="00B628C8" w:rsidRPr="00546D4C" w:rsidRDefault="00B628C8" w:rsidP="009E4606">
            <w:pPr>
              <w:pStyle w:val="DeptBullets"/>
              <w:numPr>
                <w:ilvl w:val="0"/>
                <w:numId w:val="0"/>
              </w:numPr>
              <w:spacing w:after="0"/>
              <w:rPr>
                <w:rFonts w:cs="Arial"/>
                <w:sz w:val="22"/>
                <w:szCs w:val="22"/>
              </w:rPr>
            </w:pPr>
          </w:p>
          <w:p w14:paraId="0910F595" w14:textId="77777777" w:rsidR="00B628C8" w:rsidRPr="00546D4C" w:rsidRDefault="00B628C8" w:rsidP="009E4606">
            <w:pPr>
              <w:pStyle w:val="DeptBullets"/>
              <w:numPr>
                <w:ilvl w:val="0"/>
                <w:numId w:val="0"/>
              </w:numPr>
              <w:spacing w:after="0"/>
              <w:rPr>
                <w:rFonts w:cs="Arial"/>
                <w:sz w:val="22"/>
                <w:szCs w:val="22"/>
              </w:rPr>
            </w:pPr>
          </w:p>
          <w:p w14:paraId="18E50ACD" w14:textId="77777777" w:rsidR="00B628C8" w:rsidRPr="00546D4C" w:rsidRDefault="00B628C8" w:rsidP="009E4606">
            <w:pPr>
              <w:pStyle w:val="DeptBullets"/>
              <w:numPr>
                <w:ilvl w:val="0"/>
                <w:numId w:val="0"/>
              </w:numPr>
              <w:spacing w:after="0"/>
              <w:rPr>
                <w:rFonts w:cs="Arial"/>
                <w:sz w:val="22"/>
                <w:szCs w:val="22"/>
              </w:rPr>
            </w:pPr>
          </w:p>
          <w:p w14:paraId="0823BD07" w14:textId="77777777" w:rsidR="00B628C8" w:rsidRPr="00546D4C" w:rsidRDefault="00B628C8" w:rsidP="009E4606">
            <w:pPr>
              <w:pStyle w:val="DeptBullets"/>
              <w:numPr>
                <w:ilvl w:val="0"/>
                <w:numId w:val="0"/>
              </w:numPr>
              <w:spacing w:after="0"/>
              <w:rPr>
                <w:rFonts w:cs="Arial"/>
                <w:sz w:val="22"/>
                <w:szCs w:val="22"/>
              </w:rPr>
            </w:pPr>
          </w:p>
          <w:p w14:paraId="43CE4EDC" w14:textId="77777777" w:rsidR="00B628C8" w:rsidRPr="00546D4C" w:rsidRDefault="00B628C8" w:rsidP="009E4606">
            <w:pPr>
              <w:pStyle w:val="DeptBullets"/>
              <w:numPr>
                <w:ilvl w:val="0"/>
                <w:numId w:val="0"/>
              </w:numPr>
              <w:spacing w:after="0"/>
              <w:rPr>
                <w:rFonts w:cs="Arial"/>
                <w:sz w:val="22"/>
                <w:szCs w:val="22"/>
              </w:rPr>
            </w:pPr>
          </w:p>
          <w:p w14:paraId="0463ACAA" w14:textId="77777777" w:rsidR="00B628C8" w:rsidRPr="00546D4C" w:rsidRDefault="00B628C8" w:rsidP="009E4606">
            <w:pPr>
              <w:pStyle w:val="DeptBullets"/>
              <w:numPr>
                <w:ilvl w:val="0"/>
                <w:numId w:val="0"/>
              </w:numPr>
              <w:spacing w:after="0"/>
              <w:rPr>
                <w:rFonts w:cs="Arial"/>
                <w:sz w:val="22"/>
                <w:szCs w:val="22"/>
              </w:rPr>
            </w:pPr>
          </w:p>
          <w:p w14:paraId="001F461E" w14:textId="77777777" w:rsidR="00B628C8" w:rsidRPr="00546D4C" w:rsidRDefault="00B628C8" w:rsidP="009E4606">
            <w:pPr>
              <w:pStyle w:val="DeptBullets"/>
              <w:numPr>
                <w:ilvl w:val="0"/>
                <w:numId w:val="0"/>
              </w:numPr>
              <w:spacing w:after="0"/>
              <w:rPr>
                <w:rFonts w:cs="Arial"/>
                <w:sz w:val="22"/>
                <w:szCs w:val="22"/>
              </w:rPr>
            </w:pPr>
          </w:p>
          <w:p w14:paraId="67641026" w14:textId="77777777" w:rsidR="00B628C8" w:rsidRPr="00546D4C" w:rsidRDefault="00B628C8" w:rsidP="009E4606">
            <w:pPr>
              <w:pStyle w:val="DeptBullets"/>
              <w:numPr>
                <w:ilvl w:val="0"/>
                <w:numId w:val="0"/>
              </w:numPr>
              <w:spacing w:after="0"/>
              <w:rPr>
                <w:rFonts w:cs="Arial"/>
                <w:sz w:val="22"/>
                <w:szCs w:val="22"/>
              </w:rPr>
            </w:pPr>
          </w:p>
          <w:p w14:paraId="32FAEB8A" w14:textId="77777777" w:rsidR="00B628C8" w:rsidRPr="00546D4C" w:rsidRDefault="00B628C8" w:rsidP="009E4606">
            <w:pPr>
              <w:pStyle w:val="DeptBullets"/>
              <w:numPr>
                <w:ilvl w:val="0"/>
                <w:numId w:val="0"/>
              </w:numPr>
              <w:spacing w:after="0"/>
              <w:rPr>
                <w:rFonts w:cs="Arial"/>
                <w:sz w:val="22"/>
                <w:szCs w:val="22"/>
              </w:rPr>
            </w:pPr>
          </w:p>
          <w:p w14:paraId="0B44F7A2" w14:textId="77777777" w:rsidR="00B628C8" w:rsidRPr="00546D4C" w:rsidRDefault="00B628C8" w:rsidP="009E4606">
            <w:pPr>
              <w:pStyle w:val="DeptBullets"/>
              <w:numPr>
                <w:ilvl w:val="0"/>
                <w:numId w:val="0"/>
              </w:numPr>
              <w:spacing w:after="0"/>
              <w:rPr>
                <w:rFonts w:cs="Arial"/>
                <w:sz w:val="22"/>
                <w:szCs w:val="22"/>
              </w:rPr>
            </w:pPr>
          </w:p>
          <w:p w14:paraId="02671AB5" w14:textId="77777777" w:rsidR="00B628C8" w:rsidRPr="00546D4C" w:rsidRDefault="00B628C8" w:rsidP="009E4606">
            <w:pPr>
              <w:pStyle w:val="DeptBullets"/>
              <w:numPr>
                <w:ilvl w:val="0"/>
                <w:numId w:val="0"/>
              </w:numPr>
              <w:spacing w:after="0"/>
              <w:rPr>
                <w:rFonts w:cs="Arial"/>
                <w:sz w:val="22"/>
                <w:szCs w:val="22"/>
              </w:rPr>
            </w:pPr>
          </w:p>
          <w:p w14:paraId="48CB3CB2" w14:textId="77777777" w:rsidR="00B628C8" w:rsidRPr="00546D4C" w:rsidRDefault="00B628C8" w:rsidP="009E4606">
            <w:pPr>
              <w:pStyle w:val="DeptBullets"/>
              <w:numPr>
                <w:ilvl w:val="0"/>
                <w:numId w:val="0"/>
              </w:numPr>
              <w:spacing w:after="0"/>
              <w:rPr>
                <w:rFonts w:cs="Arial"/>
                <w:sz w:val="22"/>
                <w:szCs w:val="22"/>
              </w:rPr>
            </w:pPr>
          </w:p>
          <w:p w14:paraId="4BB9E1FE" w14:textId="77777777" w:rsidR="00B628C8" w:rsidRPr="00546D4C" w:rsidRDefault="00B628C8" w:rsidP="009E4606">
            <w:pPr>
              <w:pStyle w:val="DeptBullets"/>
              <w:numPr>
                <w:ilvl w:val="0"/>
                <w:numId w:val="0"/>
              </w:numPr>
              <w:spacing w:after="0"/>
              <w:rPr>
                <w:rFonts w:cs="Arial"/>
                <w:sz w:val="22"/>
                <w:szCs w:val="22"/>
              </w:rPr>
            </w:pPr>
          </w:p>
          <w:p w14:paraId="1D2C54C0" w14:textId="77777777" w:rsidR="00B628C8" w:rsidRPr="00546D4C" w:rsidRDefault="00B628C8" w:rsidP="009E4606">
            <w:pPr>
              <w:pStyle w:val="DeptBullets"/>
              <w:numPr>
                <w:ilvl w:val="0"/>
                <w:numId w:val="0"/>
              </w:numPr>
              <w:spacing w:after="0"/>
              <w:rPr>
                <w:rFonts w:cs="Arial"/>
                <w:sz w:val="22"/>
                <w:szCs w:val="22"/>
              </w:rPr>
            </w:pPr>
          </w:p>
          <w:p w14:paraId="6F13CA0F" w14:textId="77777777" w:rsidR="00B628C8" w:rsidRPr="00546D4C" w:rsidRDefault="00B628C8" w:rsidP="009E4606">
            <w:pPr>
              <w:pStyle w:val="DeptBullets"/>
              <w:numPr>
                <w:ilvl w:val="0"/>
                <w:numId w:val="0"/>
              </w:numPr>
              <w:spacing w:after="0"/>
              <w:rPr>
                <w:rFonts w:cs="Arial"/>
                <w:sz w:val="22"/>
                <w:szCs w:val="22"/>
              </w:rPr>
            </w:pPr>
          </w:p>
          <w:p w14:paraId="395C9085" w14:textId="77777777" w:rsidR="00B628C8" w:rsidRPr="00546D4C" w:rsidRDefault="00B628C8" w:rsidP="009E4606">
            <w:pPr>
              <w:pStyle w:val="DeptBullets"/>
              <w:numPr>
                <w:ilvl w:val="0"/>
                <w:numId w:val="0"/>
              </w:numPr>
              <w:spacing w:after="0"/>
              <w:rPr>
                <w:rFonts w:cs="Arial"/>
                <w:sz w:val="22"/>
                <w:szCs w:val="22"/>
              </w:rPr>
            </w:pPr>
          </w:p>
          <w:p w14:paraId="22863544" w14:textId="77777777" w:rsidR="00B628C8" w:rsidRPr="00546D4C" w:rsidRDefault="00B628C8" w:rsidP="009E4606">
            <w:pPr>
              <w:pStyle w:val="DeptBullets"/>
              <w:numPr>
                <w:ilvl w:val="0"/>
                <w:numId w:val="0"/>
              </w:numPr>
              <w:spacing w:after="0"/>
              <w:rPr>
                <w:rFonts w:cs="Arial"/>
                <w:sz w:val="22"/>
                <w:szCs w:val="22"/>
              </w:rPr>
            </w:pPr>
          </w:p>
          <w:p w14:paraId="188E4FE8" w14:textId="77777777" w:rsidR="00B628C8" w:rsidRPr="00546D4C" w:rsidRDefault="00B628C8" w:rsidP="009E4606">
            <w:pPr>
              <w:pStyle w:val="DeptBullets"/>
              <w:numPr>
                <w:ilvl w:val="0"/>
                <w:numId w:val="0"/>
              </w:numPr>
              <w:spacing w:after="0"/>
              <w:rPr>
                <w:rFonts w:cs="Arial"/>
                <w:sz w:val="22"/>
                <w:szCs w:val="22"/>
              </w:rPr>
            </w:pPr>
          </w:p>
          <w:p w14:paraId="4F944C7C" w14:textId="77777777" w:rsidR="00B628C8" w:rsidRPr="00546D4C" w:rsidRDefault="00B628C8" w:rsidP="009E4606">
            <w:pPr>
              <w:pStyle w:val="DeptBullets"/>
              <w:numPr>
                <w:ilvl w:val="0"/>
                <w:numId w:val="0"/>
              </w:numPr>
              <w:spacing w:after="0"/>
              <w:rPr>
                <w:rFonts w:cs="Arial"/>
                <w:sz w:val="22"/>
                <w:szCs w:val="22"/>
              </w:rPr>
            </w:pPr>
          </w:p>
          <w:p w14:paraId="4CEC4774" w14:textId="77777777" w:rsidR="00B628C8" w:rsidRPr="00546D4C" w:rsidRDefault="00B628C8" w:rsidP="009E4606">
            <w:pPr>
              <w:pStyle w:val="DeptBullets"/>
              <w:numPr>
                <w:ilvl w:val="0"/>
                <w:numId w:val="0"/>
              </w:numPr>
              <w:spacing w:after="0"/>
              <w:rPr>
                <w:rFonts w:cs="Arial"/>
                <w:sz w:val="22"/>
                <w:szCs w:val="22"/>
              </w:rPr>
            </w:pPr>
          </w:p>
          <w:p w14:paraId="419F3431" w14:textId="77777777" w:rsidR="00B628C8" w:rsidRPr="00546D4C" w:rsidRDefault="00B628C8" w:rsidP="009E4606">
            <w:pPr>
              <w:pStyle w:val="DeptBullets"/>
              <w:numPr>
                <w:ilvl w:val="0"/>
                <w:numId w:val="0"/>
              </w:numPr>
              <w:spacing w:after="0"/>
              <w:rPr>
                <w:rFonts w:cs="Arial"/>
                <w:sz w:val="22"/>
                <w:szCs w:val="22"/>
              </w:rPr>
            </w:pPr>
          </w:p>
          <w:p w14:paraId="4AF17416" w14:textId="77777777" w:rsidR="00B628C8" w:rsidRPr="00546D4C" w:rsidRDefault="00B628C8" w:rsidP="009E4606">
            <w:pPr>
              <w:pStyle w:val="DeptBullets"/>
              <w:numPr>
                <w:ilvl w:val="0"/>
                <w:numId w:val="0"/>
              </w:numPr>
              <w:spacing w:after="0"/>
              <w:rPr>
                <w:rFonts w:cs="Arial"/>
                <w:sz w:val="22"/>
                <w:szCs w:val="22"/>
              </w:rPr>
            </w:pPr>
          </w:p>
          <w:p w14:paraId="7E86421B" w14:textId="77777777" w:rsidR="00B628C8" w:rsidRPr="00546D4C" w:rsidRDefault="00B628C8" w:rsidP="009E4606">
            <w:pPr>
              <w:pStyle w:val="DeptBullets"/>
              <w:numPr>
                <w:ilvl w:val="0"/>
                <w:numId w:val="0"/>
              </w:numPr>
              <w:spacing w:after="0"/>
              <w:rPr>
                <w:rFonts w:cs="Arial"/>
                <w:sz w:val="22"/>
                <w:szCs w:val="22"/>
              </w:rPr>
            </w:pPr>
          </w:p>
          <w:p w14:paraId="290876D8" w14:textId="77777777" w:rsidR="00B628C8" w:rsidRPr="00546D4C" w:rsidRDefault="00B628C8" w:rsidP="009E4606">
            <w:pPr>
              <w:pStyle w:val="DeptBullets"/>
              <w:numPr>
                <w:ilvl w:val="0"/>
                <w:numId w:val="0"/>
              </w:numPr>
              <w:spacing w:after="0"/>
              <w:rPr>
                <w:rFonts w:cs="Arial"/>
                <w:sz w:val="22"/>
                <w:szCs w:val="22"/>
              </w:rPr>
            </w:pPr>
          </w:p>
          <w:p w14:paraId="315F28F5" w14:textId="77777777" w:rsidR="00B628C8" w:rsidRPr="00546D4C" w:rsidRDefault="00B628C8" w:rsidP="009E4606">
            <w:pPr>
              <w:pStyle w:val="DeptBullets"/>
              <w:numPr>
                <w:ilvl w:val="0"/>
                <w:numId w:val="0"/>
              </w:numPr>
              <w:spacing w:after="0"/>
              <w:rPr>
                <w:rFonts w:cs="Arial"/>
                <w:sz w:val="22"/>
                <w:szCs w:val="22"/>
              </w:rPr>
            </w:pPr>
          </w:p>
          <w:p w14:paraId="34961F17" w14:textId="77777777" w:rsidR="00B628C8" w:rsidRPr="00546D4C" w:rsidRDefault="00B628C8" w:rsidP="009E4606">
            <w:pPr>
              <w:pStyle w:val="DeptBullets"/>
              <w:numPr>
                <w:ilvl w:val="0"/>
                <w:numId w:val="0"/>
              </w:numPr>
              <w:spacing w:after="0"/>
              <w:rPr>
                <w:rFonts w:cs="Arial"/>
                <w:sz w:val="22"/>
                <w:szCs w:val="22"/>
              </w:rPr>
            </w:pPr>
          </w:p>
          <w:p w14:paraId="17FB6604" w14:textId="77777777" w:rsidR="00B628C8" w:rsidRPr="00546D4C" w:rsidRDefault="00B628C8" w:rsidP="009E4606">
            <w:pPr>
              <w:pStyle w:val="DeptBullets"/>
              <w:numPr>
                <w:ilvl w:val="0"/>
                <w:numId w:val="0"/>
              </w:numPr>
              <w:spacing w:after="0"/>
              <w:rPr>
                <w:rFonts w:cs="Arial"/>
                <w:sz w:val="22"/>
                <w:szCs w:val="22"/>
              </w:rPr>
            </w:pPr>
          </w:p>
          <w:p w14:paraId="7234A02A" w14:textId="77777777" w:rsidR="00B628C8" w:rsidRPr="00546D4C" w:rsidRDefault="00B628C8" w:rsidP="009E4606">
            <w:pPr>
              <w:pStyle w:val="DeptBullets"/>
              <w:numPr>
                <w:ilvl w:val="0"/>
                <w:numId w:val="0"/>
              </w:numPr>
              <w:spacing w:after="0"/>
              <w:rPr>
                <w:rFonts w:cs="Arial"/>
                <w:sz w:val="22"/>
                <w:szCs w:val="22"/>
              </w:rPr>
            </w:pPr>
          </w:p>
          <w:p w14:paraId="302DC839" w14:textId="77777777" w:rsidR="00B628C8" w:rsidRPr="00546D4C" w:rsidRDefault="00B628C8" w:rsidP="009E4606">
            <w:pPr>
              <w:pStyle w:val="DeptBullets"/>
              <w:numPr>
                <w:ilvl w:val="0"/>
                <w:numId w:val="0"/>
              </w:numPr>
              <w:spacing w:after="0"/>
              <w:rPr>
                <w:rFonts w:cs="Arial"/>
                <w:sz w:val="22"/>
                <w:szCs w:val="22"/>
              </w:rPr>
            </w:pPr>
          </w:p>
          <w:p w14:paraId="76C68F20" w14:textId="77777777" w:rsidR="00B628C8" w:rsidRPr="00546D4C" w:rsidRDefault="00B628C8" w:rsidP="009E4606">
            <w:pPr>
              <w:pStyle w:val="DeptBullets"/>
              <w:numPr>
                <w:ilvl w:val="0"/>
                <w:numId w:val="0"/>
              </w:numPr>
              <w:spacing w:after="0"/>
              <w:rPr>
                <w:rFonts w:cs="Arial"/>
                <w:sz w:val="22"/>
                <w:szCs w:val="22"/>
              </w:rPr>
            </w:pPr>
          </w:p>
          <w:p w14:paraId="1C2DE025" w14:textId="77777777" w:rsidR="00B628C8" w:rsidRPr="00546D4C" w:rsidRDefault="00B628C8" w:rsidP="009E4606">
            <w:pPr>
              <w:pStyle w:val="DeptBullets"/>
              <w:numPr>
                <w:ilvl w:val="0"/>
                <w:numId w:val="0"/>
              </w:numPr>
              <w:spacing w:after="0"/>
              <w:rPr>
                <w:rFonts w:cs="Arial"/>
                <w:sz w:val="22"/>
                <w:szCs w:val="22"/>
              </w:rPr>
            </w:pPr>
          </w:p>
          <w:p w14:paraId="484EE22B" w14:textId="77777777" w:rsidR="00B628C8" w:rsidRPr="00546D4C" w:rsidRDefault="00B628C8" w:rsidP="009E4606">
            <w:pPr>
              <w:pStyle w:val="DeptBullets"/>
              <w:numPr>
                <w:ilvl w:val="0"/>
                <w:numId w:val="0"/>
              </w:numPr>
              <w:spacing w:after="0"/>
              <w:rPr>
                <w:rFonts w:cs="Arial"/>
                <w:sz w:val="22"/>
                <w:szCs w:val="22"/>
              </w:rPr>
            </w:pPr>
          </w:p>
          <w:p w14:paraId="6D65A48C" w14:textId="77777777" w:rsidR="00B628C8" w:rsidRPr="00546D4C" w:rsidRDefault="00B628C8" w:rsidP="009E4606">
            <w:pPr>
              <w:pStyle w:val="DeptBullets"/>
              <w:numPr>
                <w:ilvl w:val="0"/>
                <w:numId w:val="0"/>
              </w:numPr>
              <w:spacing w:after="0"/>
              <w:rPr>
                <w:rFonts w:cs="Arial"/>
                <w:sz w:val="22"/>
                <w:szCs w:val="22"/>
              </w:rPr>
            </w:pPr>
          </w:p>
          <w:p w14:paraId="4B46593F" w14:textId="77777777" w:rsidR="00B628C8" w:rsidRPr="00546D4C" w:rsidRDefault="00B628C8" w:rsidP="009E4606">
            <w:pPr>
              <w:pStyle w:val="DeptBullets"/>
              <w:numPr>
                <w:ilvl w:val="0"/>
                <w:numId w:val="0"/>
              </w:numPr>
              <w:spacing w:after="0"/>
              <w:rPr>
                <w:rFonts w:cs="Arial"/>
                <w:sz w:val="22"/>
                <w:szCs w:val="22"/>
              </w:rPr>
            </w:pPr>
          </w:p>
          <w:p w14:paraId="3502D3A7" w14:textId="77777777" w:rsidR="00B628C8" w:rsidRPr="00546D4C" w:rsidRDefault="00B628C8" w:rsidP="009E4606">
            <w:pPr>
              <w:pStyle w:val="DeptBullets"/>
              <w:numPr>
                <w:ilvl w:val="0"/>
                <w:numId w:val="0"/>
              </w:numPr>
              <w:spacing w:after="0"/>
              <w:rPr>
                <w:rFonts w:cs="Arial"/>
                <w:sz w:val="22"/>
                <w:szCs w:val="22"/>
              </w:rPr>
            </w:pPr>
          </w:p>
          <w:p w14:paraId="38A89D55" w14:textId="77777777" w:rsidR="00B628C8" w:rsidRPr="00546D4C" w:rsidRDefault="00B628C8" w:rsidP="009E4606">
            <w:pPr>
              <w:pStyle w:val="DeptBullets"/>
              <w:numPr>
                <w:ilvl w:val="0"/>
                <w:numId w:val="0"/>
              </w:numPr>
              <w:spacing w:after="0"/>
              <w:rPr>
                <w:rFonts w:cs="Arial"/>
                <w:sz w:val="22"/>
                <w:szCs w:val="22"/>
              </w:rPr>
            </w:pPr>
          </w:p>
          <w:p w14:paraId="5824489F" w14:textId="77777777" w:rsidR="00B628C8" w:rsidRPr="00546D4C" w:rsidRDefault="00B628C8" w:rsidP="009E4606">
            <w:pPr>
              <w:pStyle w:val="DeptBullets"/>
              <w:numPr>
                <w:ilvl w:val="0"/>
                <w:numId w:val="0"/>
              </w:numPr>
              <w:spacing w:after="0"/>
              <w:rPr>
                <w:rFonts w:cs="Arial"/>
                <w:sz w:val="22"/>
                <w:szCs w:val="22"/>
              </w:rPr>
            </w:pPr>
          </w:p>
          <w:p w14:paraId="2197E64A" w14:textId="77777777" w:rsidR="00B628C8" w:rsidRPr="00546D4C" w:rsidRDefault="00B628C8" w:rsidP="009E4606">
            <w:pPr>
              <w:pStyle w:val="DeptBullets"/>
              <w:numPr>
                <w:ilvl w:val="0"/>
                <w:numId w:val="0"/>
              </w:numPr>
              <w:spacing w:after="0"/>
              <w:rPr>
                <w:rFonts w:cs="Arial"/>
                <w:sz w:val="22"/>
                <w:szCs w:val="22"/>
              </w:rPr>
            </w:pPr>
          </w:p>
          <w:p w14:paraId="1A90214E" w14:textId="77777777" w:rsidR="00B628C8" w:rsidRPr="00546D4C" w:rsidRDefault="00B628C8" w:rsidP="009E4606">
            <w:pPr>
              <w:pStyle w:val="DeptBullets"/>
              <w:numPr>
                <w:ilvl w:val="0"/>
                <w:numId w:val="0"/>
              </w:numPr>
              <w:spacing w:after="0"/>
              <w:rPr>
                <w:rFonts w:cs="Arial"/>
                <w:sz w:val="22"/>
                <w:szCs w:val="22"/>
              </w:rPr>
            </w:pPr>
          </w:p>
          <w:p w14:paraId="76D31F9E" w14:textId="77777777" w:rsidR="00B628C8" w:rsidRPr="00546D4C" w:rsidRDefault="00B628C8" w:rsidP="009E4606">
            <w:pPr>
              <w:pStyle w:val="DeptBullets"/>
              <w:numPr>
                <w:ilvl w:val="0"/>
                <w:numId w:val="0"/>
              </w:numPr>
              <w:spacing w:after="0"/>
              <w:rPr>
                <w:rFonts w:cs="Arial"/>
                <w:sz w:val="22"/>
                <w:szCs w:val="22"/>
              </w:rPr>
            </w:pPr>
          </w:p>
          <w:p w14:paraId="30475E3F" w14:textId="77777777" w:rsidR="00B628C8" w:rsidRPr="00546D4C" w:rsidRDefault="00B628C8" w:rsidP="009E4606">
            <w:pPr>
              <w:pStyle w:val="DeptBullets"/>
              <w:numPr>
                <w:ilvl w:val="0"/>
                <w:numId w:val="0"/>
              </w:numPr>
              <w:spacing w:after="0"/>
              <w:rPr>
                <w:rFonts w:cs="Arial"/>
                <w:sz w:val="22"/>
                <w:szCs w:val="22"/>
              </w:rPr>
            </w:pPr>
          </w:p>
          <w:p w14:paraId="7B8702EC" w14:textId="77777777" w:rsidR="00B628C8" w:rsidRPr="00546D4C" w:rsidRDefault="00B628C8" w:rsidP="009E4606">
            <w:pPr>
              <w:pStyle w:val="DeptBullets"/>
              <w:numPr>
                <w:ilvl w:val="0"/>
                <w:numId w:val="0"/>
              </w:numPr>
              <w:spacing w:after="0"/>
              <w:rPr>
                <w:rFonts w:cs="Arial"/>
                <w:sz w:val="22"/>
                <w:szCs w:val="22"/>
              </w:rPr>
            </w:pPr>
          </w:p>
          <w:p w14:paraId="4D81AC99" w14:textId="77777777" w:rsidR="00B628C8" w:rsidRPr="00546D4C" w:rsidRDefault="00B628C8" w:rsidP="009E4606">
            <w:pPr>
              <w:pStyle w:val="DeptBullets"/>
              <w:numPr>
                <w:ilvl w:val="0"/>
                <w:numId w:val="0"/>
              </w:numPr>
              <w:spacing w:after="0"/>
              <w:rPr>
                <w:rFonts w:cs="Arial"/>
                <w:sz w:val="22"/>
                <w:szCs w:val="22"/>
              </w:rPr>
            </w:pPr>
          </w:p>
          <w:p w14:paraId="3072836B" w14:textId="77777777" w:rsidR="00B628C8" w:rsidRPr="00546D4C" w:rsidRDefault="00B628C8" w:rsidP="009E4606">
            <w:pPr>
              <w:pStyle w:val="DeptBullets"/>
              <w:numPr>
                <w:ilvl w:val="0"/>
                <w:numId w:val="0"/>
              </w:numPr>
              <w:spacing w:after="0"/>
              <w:rPr>
                <w:rFonts w:cs="Arial"/>
                <w:sz w:val="22"/>
                <w:szCs w:val="22"/>
              </w:rPr>
            </w:pPr>
          </w:p>
          <w:p w14:paraId="70D168A2" w14:textId="264FF38B" w:rsidR="00B628C8" w:rsidRPr="00546D4C" w:rsidRDefault="00B628C8" w:rsidP="009E4606">
            <w:pPr>
              <w:pStyle w:val="DeptBullets"/>
              <w:numPr>
                <w:ilvl w:val="0"/>
                <w:numId w:val="0"/>
              </w:numPr>
              <w:spacing w:after="0"/>
              <w:rPr>
                <w:rFonts w:cs="Arial"/>
                <w:sz w:val="22"/>
                <w:szCs w:val="22"/>
              </w:rPr>
            </w:pPr>
            <w:r w:rsidRPr="00546D4C">
              <w:rPr>
                <w:rFonts w:cs="Arial"/>
                <w:sz w:val="22"/>
                <w:szCs w:val="22"/>
              </w:rPr>
              <w:t>AP13/181023</w:t>
            </w:r>
          </w:p>
        </w:tc>
      </w:tr>
      <w:tr w:rsidR="009E4606" w:rsidRPr="00D6231F" w14:paraId="41CD1DC1" w14:textId="77777777" w:rsidTr="00002F5E">
        <w:tc>
          <w:tcPr>
            <w:tcW w:w="993" w:type="dxa"/>
            <w:shd w:val="clear" w:color="auto" w:fill="D9D9D9" w:themeFill="background1" w:themeFillShade="D9"/>
          </w:tcPr>
          <w:p w14:paraId="3338397D" w14:textId="40CEE1E9"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lastRenderedPageBreak/>
              <w:t>Agenda Item 1</w:t>
            </w:r>
            <w:r>
              <w:rPr>
                <w:rFonts w:cs="Arial"/>
                <w:sz w:val="22"/>
                <w:szCs w:val="22"/>
              </w:rPr>
              <w:t>2</w:t>
            </w:r>
          </w:p>
        </w:tc>
        <w:tc>
          <w:tcPr>
            <w:tcW w:w="7400" w:type="dxa"/>
            <w:shd w:val="clear" w:color="auto" w:fill="D9D9D9" w:themeFill="background1" w:themeFillShade="D9"/>
          </w:tcPr>
          <w:p w14:paraId="32814F21" w14:textId="77777777" w:rsidR="009E4606" w:rsidRDefault="009E4606" w:rsidP="009E4606">
            <w:pPr>
              <w:pStyle w:val="DeptBullets"/>
              <w:numPr>
                <w:ilvl w:val="0"/>
                <w:numId w:val="0"/>
              </w:numPr>
              <w:spacing w:after="0"/>
              <w:rPr>
                <w:rFonts w:cs="Arial"/>
                <w:b/>
                <w:bCs/>
                <w:sz w:val="22"/>
                <w:szCs w:val="22"/>
              </w:rPr>
            </w:pPr>
            <w:r w:rsidRPr="00546D4C">
              <w:rPr>
                <w:rFonts w:cs="Arial"/>
                <w:b/>
                <w:bCs/>
                <w:sz w:val="22"/>
                <w:szCs w:val="22"/>
              </w:rPr>
              <w:t>Transition Update</w:t>
            </w:r>
          </w:p>
          <w:p w14:paraId="3D9FCFBE" w14:textId="77777777" w:rsidR="009679B2" w:rsidRDefault="009679B2" w:rsidP="009E4606">
            <w:pPr>
              <w:pStyle w:val="DeptBullets"/>
              <w:numPr>
                <w:ilvl w:val="0"/>
                <w:numId w:val="0"/>
              </w:numPr>
              <w:spacing w:after="0"/>
              <w:rPr>
                <w:rFonts w:cs="Arial"/>
                <w:b/>
                <w:bCs/>
                <w:sz w:val="22"/>
                <w:szCs w:val="22"/>
              </w:rPr>
            </w:pPr>
          </w:p>
          <w:p w14:paraId="553F0852" w14:textId="4E5FB94B" w:rsidR="00FB6734" w:rsidRPr="00546D4C" w:rsidRDefault="00FB6734" w:rsidP="009E4606">
            <w:pPr>
              <w:pStyle w:val="DeptBullets"/>
              <w:numPr>
                <w:ilvl w:val="0"/>
                <w:numId w:val="0"/>
              </w:numPr>
              <w:spacing w:after="0"/>
              <w:rPr>
                <w:rFonts w:cs="Arial"/>
                <w:b/>
                <w:bCs/>
                <w:sz w:val="22"/>
                <w:szCs w:val="22"/>
              </w:rPr>
            </w:pPr>
            <w:r>
              <w:rPr>
                <w:rFonts w:cs="Arial"/>
                <w:b/>
                <w:bCs/>
                <w:sz w:val="22"/>
                <w:szCs w:val="22"/>
              </w:rPr>
              <w:t>The remainder of this section has been removed to ensure commercial sensitives are maintained.  A full version of the minutes will be prepared and shared with Board members, and at the next TPSPB.</w:t>
            </w:r>
          </w:p>
          <w:p w14:paraId="0F02520C" w14:textId="1CD836BD" w:rsidR="009E4606" w:rsidRPr="00546D4C" w:rsidRDefault="009E4606" w:rsidP="009679B2">
            <w:pPr>
              <w:pStyle w:val="DeptBullets"/>
              <w:tabs>
                <w:tab w:val="clear" w:pos="720"/>
                <w:tab w:val="num" w:pos="340"/>
              </w:tabs>
              <w:spacing w:after="0"/>
              <w:ind w:left="199" w:hanging="805"/>
              <w:rPr>
                <w:rFonts w:cs="Arial"/>
                <w:b/>
                <w:bCs/>
                <w:sz w:val="22"/>
                <w:szCs w:val="22"/>
              </w:rPr>
            </w:pPr>
          </w:p>
        </w:tc>
        <w:tc>
          <w:tcPr>
            <w:tcW w:w="1418" w:type="dxa"/>
            <w:shd w:val="clear" w:color="auto" w:fill="D9D9D9" w:themeFill="background1" w:themeFillShade="D9"/>
          </w:tcPr>
          <w:p w14:paraId="3B85F39A" w14:textId="77777777" w:rsidR="009E4606" w:rsidRPr="00546D4C" w:rsidRDefault="009E4606" w:rsidP="009E4606">
            <w:pPr>
              <w:pStyle w:val="DeptBullets"/>
              <w:numPr>
                <w:ilvl w:val="0"/>
                <w:numId w:val="0"/>
              </w:numPr>
              <w:spacing w:after="0"/>
              <w:rPr>
                <w:rFonts w:cs="Arial"/>
                <w:sz w:val="22"/>
                <w:szCs w:val="22"/>
              </w:rPr>
            </w:pPr>
          </w:p>
          <w:p w14:paraId="1CDF41F9" w14:textId="77777777" w:rsidR="009E4606" w:rsidRPr="00546D4C" w:rsidRDefault="009E4606" w:rsidP="009E4606">
            <w:pPr>
              <w:pStyle w:val="DeptBullets"/>
              <w:numPr>
                <w:ilvl w:val="0"/>
                <w:numId w:val="0"/>
              </w:numPr>
              <w:spacing w:after="0"/>
              <w:rPr>
                <w:rFonts w:cs="Arial"/>
                <w:sz w:val="22"/>
                <w:szCs w:val="22"/>
              </w:rPr>
            </w:pPr>
          </w:p>
          <w:p w14:paraId="59E18941" w14:textId="77777777" w:rsidR="00B628C8" w:rsidRPr="00546D4C" w:rsidRDefault="00B628C8" w:rsidP="009E4606">
            <w:pPr>
              <w:pStyle w:val="DeptBullets"/>
              <w:numPr>
                <w:ilvl w:val="0"/>
                <w:numId w:val="0"/>
              </w:numPr>
              <w:spacing w:after="0"/>
              <w:rPr>
                <w:rFonts w:cs="Arial"/>
                <w:sz w:val="22"/>
                <w:szCs w:val="22"/>
              </w:rPr>
            </w:pPr>
          </w:p>
          <w:p w14:paraId="3BF2BDEE" w14:textId="77777777" w:rsidR="009E4606" w:rsidRPr="00546D4C" w:rsidRDefault="009E4606" w:rsidP="009E4606">
            <w:pPr>
              <w:pStyle w:val="DeptBullets"/>
              <w:numPr>
                <w:ilvl w:val="0"/>
                <w:numId w:val="0"/>
              </w:numPr>
              <w:spacing w:after="0"/>
              <w:rPr>
                <w:rFonts w:cs="Arial"/>
                <w:sz w:val="22"/>
                <w:szCs w:val="22"/>
              </w:rPr>
            </w:pPr>
          </w:p>
          <w:p w14:paraId="6A6D3072" w14:textId="77777777" w:rsidR="009E4606" w:rsidRPr="00546D4C" w:rsidRDefault="009E4606" w:rsidP="009E4606">
            <w:pPr>
              <w:pStyle w:val="DeptBullets"/>
              <w:numPr>
                <w:ilvl w:val="0"/>
                <w:numId w:val="0"/>
              </w:numPr>
              <w:spacing w:after="0"/>
              <w:rPr>
                <w:rFonts w:cs="Arial"/>
                <w:sz w:val="22"/>
                <w:szCs w:val="22"/>
              </w:rPr>
            </w:pPr>
          </w:p>
          <w:p w14:paraId="64FF56BD" w14:textId="77777777" w:rsidR="009E4606" w:rsidRPr="00546D4C" w:rsidRDefault="009E4606" w:rsidP="009E4606">
            <w:pPr>
              <w:pStyle w:val="DeptBullets"/>
              <w:numPr>
                <w:ilvl w:val="0"/>
                <w:numId w:val="0"/>
              </w:numPr>
              <w:spacing w:after="0"/>
              <w:rPr>
                <w:rFonts w:cs="Arial"/>
                <w:sz w:val="22"/>
                <w:szCs w:val="22"/>
              </w:rPr>
            </w:pPr>
          </w:p>
          <w:p w14:paraId="67123D78" w14:textId="223738AC" w:rsidR="009E4606" w:rsidRPr="00546D4C" w:rsidRDefault="009E4606" w:rsidP="009E4606">
            <w:pPr>
              <w:pStyle w:val="DeptBullets"/>
              <w:numPr>
                <w:ilvl w:val="0"/>
                <w:numId w:val="0"/>
              </w:numPr>
              <w:spacing w:after="0"/>
              <w:rPr>
                <w:rFonts w:cs="Arial"/>
                <w:sz w:val="22"/>
                <w:szCs w:val="22"/>
              </w:rPr>
            </w:pPr>
          </w:p>
        </w:tc>
      </w:tr>
      <w:tr w:rsidR="009E4606" w:rsidRPr="00D6231F" w14:paraId="29679018" w14:textId="77777777" w:rsidTr="000614B2">
        <w:tc>
          <w:tcPr>
            <w:tcW w:w="993" w:type="dxa"/>
            <w:shd w:val="clear" w:color="auto" w:fill="D9D9D9" w:themeFill="background1" w:themeFillShade="D9"/>
          </w:tcPr>
          <w:p w14:paraId="590B3F4A" w14:textId="111A3857"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Agenda Item 1</w:t>
            </w:r>
            <w:r>
              <w:rPr>
                <w:rFonts w:cs="Arial"/>
                <w:sz w:val="22"/>
                <w:szCs w:val="22"/>
              </w:rPr>
              <w:t>3</w:t>
            </w:r>
          </w:p>
        </w:tc>
        <w:tc>
          <w:tcPr>
            <w:tcW w:w="7400" w:type="dxa"/>
            <w:shd w:val="clear" w:color="auto" w:fill="D9D9D9" w:themeFill="background1" w:themeFillShade="D9"/>
          </w:tcPr>
          <w:p w14:paraId="2D39FA98" w14:textId="77777777" w:rsidR="00FB6734" w:rsidRPr="00546D4C" w:rsidRDefault="00FB6734" w:rsidP="00FB6734">
            <w:pPr>
              <w:pStyle w:val="DeptBullets"/>
              <w:numPr>
                <w:ilvl w:val="0"/>
                <w:numId w:val="0"/>
              </w:numPr>
              <w:spacing w:after="0"/>
              <w:rPr>
                <w:rFonts w:cs="Arial"/>
                <w:b/>
                <w:bCs/>
                <w:sz w:val="22"/>
                <w:szCs w:val="22"/>
              </w:rPr>
            </w:pPr>
            <w:r>
              <w:rPr>
                <w:rFonts w:cs="Arial"/>
                <w:b/>
                <w:bCs/>
                <w:sz w:val="22"/>
                <w:szCs w:val="22"/>
              </w:rPr>
              <w:t>The remainder of this section has been removed to ensure commercial sensitives are maintained.  A full version of the minutes will be prepared and shared with Board members, and at the next TPSPB.</w:t>
            </w:r>
          </w:p>
          <w:p w14:paraId="1F87E9AE" w14:textId="25BC934E" w:rsidR="009E4606" w:rsidRPr="00D6231F" w:rsidRDefault="009E4606" w:rsidP="009E4606">
            <w:pPr>
              <w:pStyle w:val="DeptBullets"/>
              <w:numPr>
                <w:ilvl w:val="0"/>
                <w:numId w:val="0"/>
              </w:numPr>
              <w:spacing w:after="0"/>
              <w:ind w:left="203"/>
              <w:rPr>
                <w:rFonts w:cs="Arial"/>
                <w:b/>
                <w:bCs/>
                <w:sz w:val="22"/>
                <w:szCs w:val="22"/>
              </w:rPr>
            </w:pPr>
          </w:p>
        </w:tc>
        <w:tc>
          <w:tcPr>
            <w:tcW w:w="1418" w:type="dxa"/>
            <w:shd w:val="clear" w:color="auto" w:fill="D9D9D9" w:themeFill="background1" w:themeFillShade="D9"/>
          </w:tcPr>
          <w:p w14:paraId="5B478C0A" w14:textId="77777777" w:rsidR="009E4606" w:rsidRPr="00D6231F" w:rsidRDefault="009E4606" w:rsidP="009E4606">
            <w:pPr>
              <w:pStyle w:val="DeptBullets"/>
              <w:numPr>
                <w:ilvl w:val="0"/>
                <w:numId w:val="0"/>
              </w:numPr>
              <w:spacing w:after="0"/>
              <w:rPr>
                <w:rFonts w:cs="Arial"/>
                <w:sz w:val="22"/>
                <w:szCs w:val="22"/>
              </w:rPr>
            </w:pPr>
          </w:p>
          <w:p w14:paraId="03C0815D" w14:textId="77777777" w:rsidR="009E4606" w:rsidRPr="00D6231F" w:rsidRDefault="009E4606" w:rsidP="009E4606">
            <w:pPr>
              <w:pStyle w:val="DeptBullets"/>
              <w:numPr>
                <w:ilvl w:val="0"/>
                <w:numId w:val="0"/>
              </w:numPr>
              <w:spacing w:after="0"/>
              <w:rPr>
                <w:rFonts w:cs="Arial"/>
                <w:sz w:val="22"/>
                <w:szCs w:val="22"/>
              </w:rPr>
            </w:pPr>
          </w:p>
          <w:p w14:paraId="383E7D2D" w14:textId="77777777" w:rsidR="009E4606" w:rsidRPr="00D6231F" w:rsidRDefault="009E4606" w:rsidP="009E4606">
            <w:pPr>
              <w:pStyle w:val="DeptBullets"/>
              <w:numPr>
                <w:ilvl w:val="0"/>
                <w:numId w:val="0"/>
              </w:numPr>
              <w:spacing w:after="0"/>
              <w:rPr>
                <w:rFonts w:cs="Arial"/>
                <w:sz w:val="22"/>
                <w:szCs w:val="22"/>
              </w:rPr>
            </w:pPr>
          </w:p>
          <w:p w14:paraId="67D94315" w14:textId="77777777" w:rsidR="009E4606" w:rsidRPr="00D6231F" w:rsidRDefault="009E4606" w:rsidP="009E4606">
            <w:pPr>
              <w:pStyle w:val="DeptBullets"/>
              <w:numPr>
                <w:ilvl w:val="0"/>
                <w:numId w:val="0"/>
              </w:numPr>
              <w:spacing w:after="0"/>
              <w:rPr>
                <w:rFonts w:cs="Arial"/>
                <w:sz w:val="22"/>
                <w:szCs w:val="22"/>
              </w:rPr>
            </w:pPr>
          </w:p>
          <w:p w14:paraId="3C1C6BFD" w14:textId="7CC5C578" w:rsidR="009E4606" w:rsidRPr="00D6231F" w:rsidRDefault="009E4606" w:rsidP="009E4606">
            <w:pPr>
              <w:pStyle w:val="DeptBullets"/>
              <w:numPr>
                <w:ilvl w:val="0"/>
                <w:numId w:val="0"/>
              </w:numPr>
              <w:spacing w:after="0"/>
              <w:rPr>
                <w:rFonts w:cs="Arial"/>
                <w:sz w:val="22"/>
                <w:szCs w:val="22"/>
              </w:rPr>
            </w:pPr>
          </w:p>
        </w:tc>
      </w:tr>
      <w:tr w:rsidR="009E4606" w:rsidRPr="00D6231F" w14:paraId="1DDD5850" w14:textId="77777777" w:rsidTr="000614B2">
        <w:tc>
          <w:tcPr>
            <w:tcW w:w="993" w:type="dxa"/>
            <w:shd w:val="clear" w:color="auto" w:fill="D9D9D9" w:themeFill="background1" w:themeFillShade="D9"/>
          </w:tcPr>
          <w:p w14:paraId="30625A54" w14:textId="597934DD"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Agenda item 1</w:t>
            </w:r>
            <w:r>
              <w:rPr>
                <w:rFonts w:cs="Arial"/>
                <w:sz w:val="22"/>
                <w:szCs w:val="22"/>
              </w:rPr>
              <w:t>4</w:t>
            </w:r>
          </w:p>
        </w:tc>
        <w:tc>
          <w:tcPr>
            <w:tcW w:w="7400" w:type="dxa"/>
            <w:shd w:val="clear" w:color="auto" w:fill="D9D9D9" w:themeFill="background1" w:themeFillShade="D9"/>
          </w:tcPr>
          <w:p w14:paraId="6D0FB084" w14:textId="77777777" w:rsidR="009E4606" w:rsidRDefault="00B66392" w:rsidP="00B66392">
            <w:pPr>
              <w:pStyle w:val="DeptBullets"/>
              <w:numPr>
                <w:ilvl w:val="0"/>
                <w:numId w:val="0"/>
              </w:numPr>
              <w:spacing w:after="0"/>
              <w:rPr>
                <w:rFonts w:cs="Arial"/>
                <w:b/>
                <w:bCs/>
                <w:sz w:val="22"/>
                <w:szCs w:val="22"/>
              </w:rPr>
            </w:pPr>
            <w:r>
              <w:rPr>
                <w:rFonts w:cs="Arial"/>
                <w:b/>
                <w:bCs/>
                <w:sz w:val="22"/>
                <w:szCs w:val="22"/>
              </w:rPr>
              <w:t>Any Other Business</w:t>
            </w:r>
          </w:p>
          <w:p w14:paraId="574C068A" w14:textId="77777777" w:rsidR="00B66392" w:rsidRDefault="00B66392" w:rsidP="00B66392">
            <w:pPr>
              <w:pStyle w:val="DeptBullets"/>
              <w:numPr>
                <w:ilvl w:val="0"/>
                <w:numId w:val="0"/>
              </w:numPr>
              <w:spacing w:after="0"/>
              <w:rPr>
                <w:rFonts w:cs="Arial"/>
                <w:b/>
                <w:bCs/>
                <w:sz w:val="22"/>
                <w:szCs w:val="22"/>
              </w:rPr>
            </w:pPr>
          </w:p>
          <w:p w14:paraId="1AA3C1BD" w14:textId="77777777" w:rsidR="00B66392" w:rsidRPr="00546D4C" w:rsidRDefault="00B66392" w:rsidP="00B66392">
            <w:pPr>
              <w:pStyle w:val="DeptBullets"/>
              <w:numPr>
                <w:ilvl w:val="0"/>
                <w:numId w:val="0"/>
              </w:numPr>
              <w:spacing w:after="0"/>
              <w:rPr>
                <w:rFonts w:cs="Arial"/>
                <w:b/>
                <w:bCs/>
                <w:sz w:val="22"/>
                <w:szCs w:val="22"/>
              </w:rPr>
            </w:pPr>
            <w:r>
              <w:rPr>
                <w:rFonts w:cs="Arial"/>
                <w:b/>
                <w:bCs/>
                <w:sz w:val="22"/>
                <w:szCs w:val="22"/>
              </w:rPr>
              <w:t>The remainder of this section has been removed to ensure commercial sensitives are maintained.  A full version of the minutes will be prepared and shared with Board members, and at the next TPSPB.</w:t>
            </w:r>
          </w:p>
          <w:p w14:paraId="48300A61" w14:textId="5AD94D80" w:rsidR="00B66392" w:rsidRPr="00D6231F" w:rsidRDefault="00B66392" w:rsidP="00B66392">
            <w:pPr>
              <w:pStyle w:val="DeptBullets"/>
              <w:numPr>
                <w:ilvl w:val="0"/>
                <w:numId w:val="0"/>
              </w:numPr>
              <w:spacing w:after="0"/>
              <w:rPr>
                <w:rFonts w:cs="Arial"/>
                <w:b/>
                <w:bCs/>
                <w:sz w:val="22"/>
                <w:szCs w:val="22"/>
              </w:rPr>
            </w:pPr>
          </w:p>
        </w:tc>
        <w:tc>
          <w:tcPr>
            <w:tcW w:w="1418" w:type="dxa"/>
            <w:shd w:val="clear" w:color="auto" w:fill="D9D9D9" w:themeFill="background1" w:themeFillShade="D9"/>
          </w:tcPr>
          <w:p w14:paraId="4F9F3D99" w14:textId="77777777" w:rsidR="009E4606" w:rsidRPr="00D6231F" w:rsidRDefault="009E4606" w:rsidP="009E4606">
            <w:pPr>
              <w:pStyle w:val="DeptBullets"/>
              <w:numPr>
                <w:ilvl w:val="0"/>
                <w:numId w:val="0"/>
              </w:numPr>
              <w:spacing w:after="0"/>
              <w:rPr>
                <w:rFonts w:cs="Arial"/>
                <w:sz w:val="22"/>
                <w:szCs w:val="22"/>
              </w:rPr>
            </w:pPr>
          </w:p>
          <w:p w14:paraId="2B0B039B" w14:textId="77777777" w:rsidR="009E4606" w:rsidRPr="00D6231F" w:rsidRDefault="009E4606" w:rsidP="009E4606">
            <w:pPr>
              <w:pStyle w:val="DeptBullets"/>
              <w:numPr>
                <w:ilvl w:val="0"/>
                <w:numId w:val="0"/>
              </w:numPr>
              <w:spacing w:after="0"/>
              <w:rPr>
                <w:rFonts w:cs="Arial"/>
                <w:sz w:val="22"/>
                <w:szCs w:val="22"/>
              </w:rPr>
            </w:pPr>
          </w:p>
          <w:p w14:paraId="60960FCC" w14:textId="77777777" w:rsidR="009E4606" w:rsidRPr="00D6231F" w:rsidRDefault="009E4606" w:rsidP="009E4606">
            <w:pPr>
              <w:pStyle w:val="DeptBullets"/>
              <w:numPr>
                <w:ilvl w:val="0"/>
                <w:numId w:val="0"/>
              </w:numPr>
              <w:spacing w:after="0"/>
              <w:rPr>
                <w:rFonts w:cs="Arial"/>
                <w:sz w:val="22"/>
                <w:szCs w:val="22"/>
              </w:rPr>
            </w:pPr>
          </w:p>
          <w:p w14:paraId="760AF81D" w14:textId="4096C917" w:rsidR="009E4606" w:rsidRPr="00D6231F" w:rsidRDefault="009E4606" w:rsidP="009E4606">
            <w:pPr>
              <w:pStyle w:val="DeptBullets"/>
              <w:numPr>
                <w:ilvl w:val="0"/>
                <w:numId w:val="0"/>
              </w:numPr>
              <w:spacing w:after="0"/>
              <w:rPr>
                <w:rFonts w:cs="Arial"/>
                <w:sz w:val="22"/>
                <w:szCs w:val="22"/>
              </w:rPr>
            </w:pPr>
          </w:p>
        </w:tc>
      </w:tr>
    </w:tbl>
    <w:p w14:paraId="468156EA" w14:textId="77777777" w:rsidR="00603062" w:rsidRPr="00D6231F" w:rsidRDefault="00603062" w:rsidP="00603062">
      <w:pPr>
        <w:pStyle w:val="DeptBullets"/>
        <w:numPr>
          <w:ilvl w:val="0"/>
          <w:numId w:val="0"/>
        </w:numPr>
        <w:tabs>
          <w:tab w:val="left" w:pos="3402"/>
        </w:tabs>
        <w:spacing w:after="0"/>
        <w:rPr>
          <w:rFonts w:cs="Arial"/>
          <w:sz w:val="22"/>
          <w:szCs w:val="22"/>
        </w:rPr>
      </w:pPr>
      <w:r w:rsidRPr="00D6231F">
        <w:rPr>
          <w:rFonts w:cs="Arial"/>
          <w:noProof/>
          <w:sz w:val="22"/>
          <w:szCs w:val="22"/>
          <w:lang w:eastAsia="en-GB"/>
        </w:rPr>
        <w:drawing>
          <wp:anchor distT="0" distB="0" distL="114300" distR="114300" simplePos="0" relativeHeight="251659264" behindDoc="1" locked="0" layoutInCell="1" allowOverlap="1" wp14:anchorId="2B117EDA" wp14:editId="593C3933">
            <wp:simplePos x="0" y="0"/>
            <wp:positionH relativeFrom="column">
              <wp:posOffset>1018648</wp:posOffset>
            </wp:positionH>
            <wp:positionV relativeFrom="paragraph">
              <wp:posOffset>11095</wp:posOffset>
            </wp:positionV>
            <wp:extent cx="1228725" cy="519430"/>
            <wp:effectExtent l="0" t="0" r="9525" b="0"/>
            <wp:wrapNone/>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6AF02805" w14:textId="116DA376" w:rsidR="00603062" w:rsidRPr="00D6231F" w:rsidRDefault="00603062" w:rsidP="00603062">
      <w:pPr>
        <w:pStyle w:val="DeptBullets"/>
        <w:numPr>
          <w:ilvl w:val="0"/>
          <w:numId w:val="0"/>
        </w:numPr>
        <w:tabs>
          <w:tab w:val="left" w:pos="3402"/>
        </w:tabs>
        <w:spacing w:after="0"/>
        <w:rPr>
          <w:rFonts w:cs="Arial"/>
          <w:sz w:val="22"/>
          <w:szCs w:val="22"/>
        </w:rPr>
      </w:pPr>
      <w:r w:rsidRPr="00D6231F">
        <w:rPr>
          <w:rFonts w:cs="Arial"/>
          <w:sz w:val="22"/>
          <w:szCs w:val="22"/>
        </w:rPr>
        <w:t xml:space="preserve">Minutes agreed:                        </w:t>
      </w:r>
      <w:r w:rsidR="00BD4746" w:rsidRPr="00D6231F">
        <w:rPr>
          <w:rFonts w:cs="Arial"/>
          <w:sz w:val="22"/>
          <w:szCs w:val="22"/>
        </w:rPr>
        <w:t xml:space="preserve">                     </w:t>
      </w:r>
      <w:r w:rsidRPr="00D6231F">
        <w:rPr>
          <w:rFonts w:cs="Arial"/>
          <w:sz w:val="22"/>
          <w:szCs w:val="22"/>
        </w:rPr>
        <w:t xml:space="preserve">                                  Date: </w:t>
      </w:r>
      <w:proofErr w:type="gramStart"/>
      <w:r w:rsidR="00B628C8">
        <w:rPr>
          <w:rFonts w:cs="Arial"/>
          <w:sz w:val="22"/>
          <w:szCs w:val="22"/>
        </w:rPr>
        <w:t>26/10/23</w:t>
      </w:r>
      <w:proofErr w:type="gramEnd"/>
    </w:p>
    <w:p w14:paraId="1A3C3FEE" w14:textId="77777777" w:rsidR="00603062" w:rsidRPr="00D6231F" w:rsidRDefault="00603062" w:rsidP="00603062">
      <w:pPr>
        <w:pStyle w:val="DeptBullets"/>
        <w:numPr>
          <w:ilvl w:val="0"/>
          <w:numId w:val="0"/>
        </w:numPr>
        <w:tabs>
          <w:tab w:val="left" w:pos="3402"/>
        </w:tabs>
        <w:spacing w:after="0"/>
        <w:rPr>
          <w:rFonts w:cs="Arial"/>
          <w:sz w:val="22"/>
          <w:szCs w:val="22"/>
        </w:rPr>
      </w:pPr>
    </w:p>
    <w:p w14:paraId="146D4789" w14:textId="77777777" w:rsidR="00603062" w:rsidRPr="00D6231F" w:rsidRDefault="00603062" w:rsidP="00603062">
      <w:pPr>
        <w:pStyle w:val="DeptBullets"/>
        <w:numPr>
          <w:ilvl w:val="0"/>
          <w:numId w:val="0"/>
        </w:numPr>
        <w:spacing w:after="0"/>
        <w:ind w:left="-426" w:firstLine="142"/>
        <w:rPr>
          <w:rFonts w:cs="Arial"/>
          <w:sz w:val="22"/>
          <w:szCs w:val="22"/>
        </w:rPr>
      </w:pPr>
      <w:r w:rsidRPr="00D6231F">
        <w:rPr>
          <w:rFonts w:cs="Arial"/>
          <w:sz w:val="22"/>
          <w:szCs w:val="22"/>
        </w:rPr>
        <w:t xml:space="preserve">                                                                </w:t>
      </w:r>
    </w:p>
    <w:tbl>
      <w:tblPr>
        <w:tblStyle w:val="TableGrid"/>
        <w:tblW w:w="9299" w:type="dxa"/>
        <w:tblInd w:w="-289" w:type="dxa"/>
        <w:tblLook w:val="04A0" w:firstRow="1" w:lastRow="0" w:firstColumn="1" w:lastColumn="0" w:noHBand="0" w:noVBand="1"/>
      </w:tblPr>
      <w:tblGrid>
        <w:gridCol w:w="9299"/>
      </w:tblGrid>
      <w:tr w:rsidR="00603062" w:rsidRPr="00D6231F" w14:paraId="7F169221" w14:textId="77777777" w:rsidTr="002C0E86">
        <w:tc>
          <w:tcPr>
            <w:tcW w:w="9299" w:type="dxa"/>
          </w:tcPr>
          <w:p w14:paraId="3F5DFD7B" w14:textId="752D887A" w:rsidR="00603062" w:rsidRPr="00D6231F" w:rsidRDefault="00603062" w:rsidP="002C0E86">
            <w:pPr>
              <w:rPr>
                <w:rFonts w:cs="Arial"/>
                <w:sz w:val="22"/>
                <w:szCs w:val="22"/>
              </w:rPr>
            </w:pPr>
            <w:r w:rsidRPr="00D6231F">
              <w:rPr>
                <w:rFonts w:cs="Arial"/>
                <w:sz w:val="22"/>
                <w:szCs w:val="22"/>
              </w:rPr>
              <w:t>Minutes circulated to Board members for review</w:t>
            </w:r>
            <w:r w:rsidR="00B628C8">
              <w:rPr>
                <w:rFonts w:cs="Arial"/>
                <w:sz w:val="22"/>
                <w:szCs w:val="22"/>
              </w:rPr>
              <w:t xml:space="preserve"> 26 October 2023</w:t>
            </w:r>
            <w:r w:rsidR="00CD270B" w:rsidRPr="00D6231F">
              <w:rPr>
                <w:rFonts w:cs="Arial"/>
                <w:sz w:val="22"/>
                <w:szCs w:val="22"/>
              </w:rPr>
              <w:t xml:space="preserve">  </w:t>
            </w:r>
            <w:proofErr w:type="gramStart"/>
            <w:r w:rsidR="00CD270B" w:rsidRPr="00D6231F">
              <w:rPr>
                <w:rFonts w:cs="Arial"/>
                <w:sz w:val="22"/>
                <w:szCs w:val="22"/>
              </w:rPr>
              <w:t xml:space="preserve">  </w:t>
            </w:r>
            <w:r w:rsidRPr="00D6231F">
              <w:rPr>
                <w:rFonts w:cs="Arial"/>
                <w:sz w:val="22"/>
                <w:szCs w:val="22"/>
              </w:rPr>
              <w:t>.</w:t>
            </w:r>
            <w:proofErr w:type="gramEnd"/>
            <w:r w:rsidRPr="00D6231F">
              <w:rPr>
                <w:rFonts w:cs="Arial"/>
                <w:sz w:val="22"/>
                <w:szCs w:val="22"/>
              </w:rPr>
              <w:t xml:space="preserve">  The following changes were made following Board member review.  No amendments were requested/made.</w:t>
            </w:r>
          </w:p>
          <w:p w14:paraId="13D21FB1" w14:textId="77777777" w:rsidR="00603062" w:rsidRPr="00D6231F" w:rsidRDefault="00603062" w:rsidP="002C0E86">
            <w:pPr>
              <w:rPr>
                <w:rFonts w:cs="Arial"/>
                <w:sz w:val="22"/>
                <w:szCs w:val="22"/>
              </w:rPr>
            </w:pPr>
          </w:p>
        </w:tc>
      </w:tr>
      <w:tr w:rsidR="00603062" w:rsidRPr="00D6231F" w14:paraId="3B164D26" w14:textId="77777777" w:rsidTr="002C0E86">
        <w:tc>
          <w:tcPr>
            <w:tcW w:w="9299" w:type="dxa"/>
          </w:tcPr>
          <w:p w14:paraId="78785308" w14:textId="7B081279" w:rsidR="00603062" w:rsidRPr="00D6231F" w:rsidRDefault="00603062" w:rsidP="002C0E86">
            <w:pPr>
              <w:pStyle w:val="DeptBullets"/>
              <w:numPr>
                <w:ilvl w:val="0"/>
                <w:numId w:val="0"/>
              </w:numPr>
              <w:spacing w:after="0"/>
              <w:rPr>
                <w:rFonts w:cs="Arial"/>
                <w:sz w:val="22"/>
                <w:szCs w:val="22"/>
              </w:rPr>
            </w:pPr>
            <w:r w:rsidRPr="00D6231F">
              <w:rPr>
                <w:rFonts w:cs="Arial"/>
                <w:sz w:val="22"/>
                <w:szCs w:val="22"/>
              </w:rPr>
              <w:t xml:space="preserve">Minutes ratified at subsequent TPSPB – </w:t>
            </w:r>
            <w:r w:rsidR="00A50A8E">
              <w:rPr>
                <w:rFonts w:cs="Arial"/>
                <w:sz w:val="22"/>
                <w:szCs w:val="22"/>
              </w:rPr>
              <w:t>24 January 2024</w:t>
            </w:r>
          </w:p>
        </w:tc>
      </w:tr>
    </w:tbl>
    <w:p w14:paraId="619A6C5D" w14:textId="77777777" w:rsidR="00603062" w:rsidRPr="00D6231F" w:rsidRDefault="00603062" w:rsidP="00603062">
      <w:pPr>
        <w:pStyle w:val="DeptBullets"/>
        <w:numPr>
          <w:ilvl w:val="0"/>
          <w:numId w:val="0"/>
        </w:numPr>
        <w:spacing w:after="0"/>
        <w:rPr>
          <w:rFonts w:cs="Arial"/>
          <w:sz w:val="22"/>
          <w:szCs w:val="22"/>
        </w:rPr>
      </w:pPr>
    </w:p>
    <w:sectPr w:rsidR="00603062" w:rsidRPr="00D6231F" w:rsidSect="001C03D7">
      <w:headerReference w:type="default" r:id="rId13"/>
      <w:footerReference w:type="default" r:id="rId14"/>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A0C0" w14:textId="77777777" w:rsidR="001C03D7" w:rsidRDefault="001C03D7">
      <w:r>
        <w:separator/>
      </w:r>
    </w:p>
  </w:endnote>
  <w:endnote w:type="continuationSeparator" w:id="0">
    <w:p w14:paraId="18DEF5A9" w14:textId="77777777" w:rsidR="001C03D7" w:rsidRDefault="001C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348"/>
      <w:docPartObj>
        <w:docPartGallery w:val="Page Numbers (Bottom of Page)"/>
        <w:docPartUnique/>
      </w:docPartObj>
    </w:sdtPr>
    <w:sdtEndPr>
      <w:rPr>
        <w:noProof/>
      </w:rPr>
    </w:sdtEndPr>
    <w:sdtContent>
      <w:p w14:paraId="62722A97" w14:textId="77777777" w:rsidR="0039066F" w:rsidRDefault="0060306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0D8D618" w14:textId="77777777" w:rsidR="0039066F" w:rsidRDefault="0039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11BB" w14:textId="77777777" w:rsidR="001C03D7" w:rsidRDefault="001C03D7">
      <w:r>
        <w:separator/>
      </w:r>
    </w:p>
  </w:footnote>
  <w:footnote w:type="continuationSeparator" w:id="0">
    <w:p w14:paraId="08B2FE01" w14:textId="77777777" w:rsidR="001C03D7" w:rsidRDefault="001C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8B8" w14:textId="1B455BC5" w:rsidR="0039066F" w:rsidRPr="00EF0647" w:rsidRDefault="00603062">
    <w:pPr>
      <w:pStyle w:val="Header"/>
      <w:rPr>
        <w:sz w:val="22"/>
        <w:szCs w:val="22"/>
      </w:rPr>
    </w:pPr>
    <w:r w:rsidRPr="00EF0647">
      <w:rPr>
        <w:sz w:val="22"/>
        <w:szCs w:val="22"/>
      </w:rPr>
      <w:t xml:space="preserve">Paper 2 </w:t>
    </w:r>
    <w:r>
      <w:rPr>
        <w:sz w:val="22"/>
        <w:szCs w:val="22"/>
      </w:rPr>
      <w:t xml:space="preserve">              </w:t>
    </w:r>
    <w:r w:rsidRPr="00EF0647">
      <w:rPr>
        <w:sz w:val="22"/>
        <w:szCs w:val="22"/>
      </w:rPr>
      <w:t xml:space="preserve">                                                 TPSPB Meeting</w:t>
    </w:r>
    <w:r w:rsidR="00DD5AB1">
      <w:rPr>
        <w:sz w:val="22"/>
        <w:szCs w:val="22"/>
      </w:rPr>
      <w:t xml:space="preserve"> </w:t>
    </w:r>
    <w:r w:rsidR="0064519B">
      <w:rPr>
        <w:sz w:val="22"/>
        <w:szCs w:val="22"/>
      </w:rPr>
      <w:t xml:space="preserve">24 </w:t>
    </w:r>
    <w:r w:rsidR="00D128E8">
      <w:rPr>
        <w:sz w:val="22"/>
        <w:szCs w:val="22"/>
      </w:rPr>
      <w:t>January</w:t>
    </w:r>
    <w:r w:rsidR="00DD5AB1">
      <w:rPr>
        <w:sz w:val="22"/>
        <w:szCs w:val="22"/>
      </w:rPr>
      <w:t xml:space="preserve"> 202</w:t>
    </w:r>
    <w:r w:rsidR="009C08B7">
      <w:rPr>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39"/>
    <w:multiLevelType w:val="hybridMultilevel"/>
    <w:tmpl w:val="EEB09860"/>
    <w:lvl w:ilvl="0" w:tplc="08090001">
      <w:start w:val="1"/>
      <w:numFmt w:val="bullet"/>
      <w:lvlText w:val=""/>
      <w:lvlJc w:val="left"/>
      <w:pPr>
        <w:ind w:left="3623" w:hanging="360"/>
      </w:pPr>
      <w:rPr>
        <w:rFonts w:ascii="Symbol" w:hAnsi="Symbol" w:hint="default"/>
      </w:rPr>
    </w:lvl>
    <w:lvl w:ilvl="1" w:tplc="312E1302">
      <w:numFmt w:val="bullet"/>
      <w:lvlText w:val="-"/>
      <w:lvlJc w:val="left"/>
      <w:pPr>
        <w:ind w:left="4480" w:hanging="360"/>
      </w:pPr>
      <w:rPr>
        <w:rFonts w:ascii="Arial" w:eastAsia="Times New Roman" w:hAnsi="Arial" w:cs="Arial" w:hint="default"/>
      </w:rPr>
    </w:lvl>
    <w:lvl w:ilvl="2" w:tplc="08090005" w:tentative="1">
      <w:start w:val="1"/>
      <w:numFmt w:val="bullet"/>
      <w:lvlText w:val=""/>
      <w:lvlJc w:val="left"/>
      <w:pPr>
        <w:ind w:left="5200" w:hanging="360"/>
      </w:pPr>
      <w:rPr>
        <w:rFonts w:ascii="Wingdings" w:hAnsi="Wingdings" w:hint="default"/>
      </w:rPr>
    </w:lvl>
    <w:lvl w:ilvl="3" w:tplc="08090001" w:tentative="1">
      <w:start w:val="1"/>
      <w:numFmt w:val="bullet"/>
      <w:lvlText w:val=""/>
      <w:lvlJc w:val="left"/>
      <w:pPr>
        <w:ind w:left="5920" w:hanging="360"/>
      </w:pPr>
      <w:rPr>
        <w:rFonts w:ascii="Symbol" w:hAnsi="Symbol" w:hint="default"/>
      </w:rPr>
    </w:lvl>
    <w:lvl w:ilvl="4" w:tplc="08090003" w:tentative="1">
      <w:start w:val="1"/>
      <w:numFmt w:val="bullet"/>
      <w:lvlText w:val="o"/>
      <w:lvlJc w:val="left"/>
      <w:pPr>
        <w:ind w:left="6640" w:hanging="360"/>
      </w:pPr>
      <w:rPr>
        <w:rFonts w:ascii="Courier New" w:hAnsi="Courier New" w:cs="Courier New" w:hint="default"/>
      </w:rPr>
    </w:lvl>
    <w:lvl w:ilvl="5" w:tplc="08090005" w:tentative="1">
      <w:start w:val="1"/>
      <w:numFmt w:val="bullet"/>
      <w:lvlText w:val=""/>
      <w:lvlJc w:val="left"/>
      <w:pPr>
        <w:ind w:left="7360" w:hanging="360"/>
      </w:pPr>
      <w:rPr>
        <w:rFonts w:ascii="Wingdings" w:hAnsi="Wingdings" w:hint="default"/>
      </w:rPr>
    </w:lvl>
    <w:lvl w:ilvl="6" w:tplc="08090001" w:tentative="1">
      <w:start w:val="1"/>
      <w:numFmt w:val="bullet"/>
      <w:lvlText w:val=""/>
      <w:lvlJc w:val="left"/>
      <w:pPr>
        <w:ind w:left="8080" w:hanging="360"/>
      </w:pPr>
      <w:rPr>
        <w:rFonts w:ascii="Symbol" w:hAnsi="Symbol" w:hint="default"/>
      </w:rPr>
    </w:lvl>
    <w:lvl w:ilvl="7" w:tplc="08090003" w:tentative="1">
      <w:start w:val="1"/>
      <w:numFmt w:val="bullet"/>
      <w:lvlText w:val="o"/>
      <w:lvlJc w:val="left"/>
      <w:pPr>
        <w:ind w:left="8800" w:hanging="360"/>
      </w:pPr>
      <w:rPr>
        <w:rFonts w:ascii="Courier New" w:hAnsi="Courier New" w:cs="Courier New" w:hint="default"/>
      </w:rPr>
    </w:lvl>
    <w:lvl w:ilvl="8" w:tplc="08090005" w:tentative="1">
      <w:start w:val="1"/>
      <w:numFmt w:val="bullet"/>
      <w:lvlText w:val=""/>
      <w:lvlJc w:val="left"/>
      <w:pPr>
        <w:ind w:left="9520" w:hanging="360"/>
      </w:pPr>
      <w:rPr>
        <w:rFonts w:ascii="Wingdings" w:hAnsi="Wingdings" w:hint="default"/>
      </w:rPr>
    </w:lvl>
  </w:abstractNum>
  <w:abstractNum w:abstractNumId="1" w15:restartNumberingAfterBreak="0">
    <w:nsid w:val="05B0E286"/>
    <w:multiLevelType w:val="hybridMultilevel"/>
    <w:tmpl w:val="A36047D4"/>
    <w:lvl w:ilvl="0" w:tplc="18248E84">
      <w:start w:val="1"/>
      <w:numFmt w:val="bullet"/>
      <w:lvlText w:val=""/>
      <w:lvlJc w:val="left"/>
      <w:pPr>
        <w:ind w:left="720" w:hanging="360"/>
      </w:pPr>
      <w:rPr>
        <w:rFonts w:ascii="Symbol" w:hAnsi="Symbol" w:hint="default"/>
      </w:rPr>
    </w:lvl>
    <w:lvl w:ilvl="1" w:tplc="EE6EB976">
      <w:start w:val="1"/>
      <w:numFmt w:val="bullet"/>
      <w:lvlText w:val=""/>
      <w:lvlJc w:val="left"/>
      <w:pPr>
        <w:ind w:left="1440" w:hanging="360"/>
      </w:pPr>
      <w:rPr>
        <w:rFonts w:ascii="Symbol" w:hAnsi="Symbol" w:hint="default"/>
      </w:rPr>
    </w:lvl>
    <w:lvl w:ilvl="2" w:tplc="5F42C7B2">
      <w:start w:val="1"/>
      <w:numFmt w:val="bullet"/>
      <w:lvlText w:val=""/>
      <w:lvlJc w:val="left"/>
      <w:pPr>
        <w:ind w:left="2160" w:hanging="360"/>
      </w:pPr>
      <w:rPr>
        <w:rFonts w:ascii="Wingdings" w:hAnsi="Wingdings" w:hint="default"/>
      </w:rPr>
    </w:lvl>
    <w:lvl w:ilvl="3" w:tplc="919EEB90">
      <w:start w:val="1"/>
      <w:numFmt w:val="bullet"/>
      <w:lvlText w:val=""/>
      <w:lvlJc w:val="left"/>
      <w:pPr>
        <w:ind w:left="2880" w:hanging="360"/>
      </w:pPr>
      <w:rPr>
        <w:rFonts w:ascii="Symbol" w:hAnsi="Symbol" w:hint="default"/>
      </w:rPr>
    </w:lvl>
    <w:lvl w:ilvl="4" w:tplc="B8BA3F2E">
      <w:start w:val="1"/>
      <w:numFmt w:val="bullet"/>
      <w:lvlText w:val="o"/>
      <w:lvlJc w:val="left"/>
      <w:pPr>
        <w:ind w:left="3600" w:hanging="360"/>
      </w:pPr>
      <w:rPr>
        <w:rFonts w:ascii="Courier New" w:hAnsi="Courier New" w:hint="default"/>
      </w:rPr>
    </w:lvl>
    <w:lvl w:ilvl="5" w:tplc="53D8FE2E">
      <w:start w:val="1"/>
      <w:numFmt w:val="bullet"/>
      <w:lvlText w:val=""/>
      <w:lvlJc w:val="left"/>
      <w:pPr>
        <w:ind w:left="4320" w:hanging="360"/>
      </w:pPr>
      <w:rPr>
        <w:rFonts w:ascii="Wingdings" w:hAnsi="Wingdings" w:hint="default"/>
      </w:rPr>
    </w:lvl>
    <w:lvl w:ilvl="6" w:tplc="D9F0662C">
      <w:start w:val="1"/>
      <w:numFmt w:val="bullet"/>
      <w:lvlText w:val=""/>
      <w:lvlJc w:val="left"/>
      <w:pPr>
        <w:ind w:left="5040" w:hanging="360"/>
      </w:pPr>
      <w:rPr>
        <w:rFonts w:ascii="Symbol" w:hAnsi="Symbol" w:hint="default"/>
      </w:rPr>
    </w:lvl>
    <w:lvl w:ilvl="7" w:tplc="FB80E4A2">
      <w:start w:val="1"/>
      <w:numFmt w:val="bullet"/>
      <w:lvlText w:val="o"/>
      <w:lvlJc w:val="left"/>
      <w:pPr>
        <w:ind w:left="5760" w:hanging="360"/>
      </w:pPr>
      <w:rPr>
        <w:rFonts w:ascii="Courier New" w:hAnsi="Courier New" w:hint="default"/>
      </w:rPr>
    </w:lvl>
    <w:lvl w:ilvl="8" w:tplc="A27CE8B8">
      <w:start w:val="1"/>
      <w:numFmt w:val="bullet"/>
      <w:lvlText w:val=""/>
      <w:lvlJc w:val="left"/>
      <w:pPr>
        <w:ind w:left="6480" w:hanging="360"/>
      </w:pPr>
      <w:rPr>
        <w:rFonts w:ascii="Wingdings" w:hAnsi="Wingdings" w:hint="default"/>
      </w:rPr>
    </w:lvl>
  </w:abstractNum>
  <w:abstractNum w:abstractNumId="2" w15:restartNumberingAfterBreak="0">
    <w:nsid w:val="070248C5"/>
    <w:multiLevelType w:val="hybridMultilevel"/>
    <w:tmpl w:val="BF327B5C"/>
    <w:lvl w:ilvl="0" w:tplc="0996FE34">
      <w:start w:val="1"/>
      <w:numFmt w:val="bullet"/>
      <w:lvlText w:val=""/>
      <w:lvlJc w:val="left"/>
      <w:pPr>
        <w:ind w:left="720" w:hanging="360"/>
      </w:pPr>
      <w:rPr>
        <w:rFonts w:ascii="Symbol" w:hAnsi="Symbol" w:hint="default"/>
      </w:rPr>
    </w:lvl>
    <w:lvl w:ilvl="1" w:tplc="D45A0DF2">
      <w:start w:val="1"/>
      <w:numFmt w:val="bullet"/>
      <w:lvlText w:val="o"/>
      <w:lvlJc w:val="left"/>
      <w:pPr>
        <w:ind w:left="1440" w:hanging="360"/>
      </w:pPr>
      <w:rPr>
        <w:rFonts w:ascii="Courier New" w:hAnsi="Courier New" w:hint="default"/>
      </w:rPr>
    </w:lvl>
    <w:lvl w:ilvl="2" w:tplc="759C6EFE">
      <w:start w:val="1"/>
      <w:numFmt w:val="bullet"/>
      <w:lvlText w:val=""/>
      <w:lvlJc w:val="left"/>
      <w:pPr>
        <w:ind w:left="2160" w:hanging="360"/>
      </w:pPr>
      <w:rPr>
        <w:rFonts w:ascii="Wingdings" w:hAnsi="Wingdings" w:hint="default"/>
      </w:rPr>
    </w:lvl>
    <w:lvl w:ilvl="3" w:tplc="A72268A6">
      <w:start w:val="1"/>
      <w:numFmt w:val="bullet"/>
      <w:lvlText w:val=""/>
      <w:lvlJc w:val="left"/>
      <w:pPr>
        <w:ind w:left="2880" w:hanging="360"/>
      </w:pPr>
      <w:rPr>
        <w:rFonts w:ascii="Symbol" w:hAnsi="Symbol" w:hint="default"/>
      </w:rPr>
    </w:lvl>
    <w:lvl w:ilvl="4" w:tplc="3F1A191C">
      <w:start w:val="1"/>
      <w:numFmt w:val="bullet"/>
      <w:lvlText w:val="o"/>
      <w:lvlJc w:val="left"/>
      <w:pPr>
        <w:ind w:left="3600" w:hanging="360"/>
      </w:pPr>
      <w:rPr>
        <w:rFonts w:ascii="Courier New" w:hAnsi="Courier New" w:hint="default"/>
      </w:rPr>
    </w:lvl>
    <w:lvl w:ilvl="5" w:tplc="C9B24864">
      <w:start w:val="1"/>
      <w:numFmt w:val="bullet"/>
      <w:lvlText w:val=""/>
      <w:lvlJc w:val="left"/>
      <w:pPr>
        <w:ind w:left="4320" w:hanging="360"/>
      </w:pPr>
      <w:rPr>
        <w:rFonts w:ascii="Wingdings" w:hAnsi="Wingdings" w:hint="default"/>
      </w:rPr>
    </w:lvl>
    <w:lvl w:ilvl="6" w:tplc="B0F6547E">
      <w:start w:val="1"/>
      <w:numFmt w:val="bullet"/>
      <w:lvlText w:val=""/>
      <w:lvlJc w:val="left"/>
      <w:pPr>
        <w:ind w:left="5040" w:hanging="360"/>
      </w:pPr>
      <w:rPr>
        <w:rFonts w:ascii="Symbol" w:hAnsi="Symbol" w:hint="default"/>
      </w:rPr>
    </w:lvl>
    <w:lvl w:ilvl="7" w:tplc="D88E51C6">
      <w:start w:val="1"/>
      <w:numFmt w:val="bullet"/>
      <w:lvlText w:val="o"/>
      <w:lvlJc w:val="left"/>
      <w:pPr>
        <w:ind w:left="5760" w:hanging="360"/>
      </w:pPr>
      <w:rPr>
        <w:rFonts w:ascii="Courier New" w:hAnsi="Courier New" w:hint="default"/>
      </w:rPr>
    </w:lvl>
    <w:lvl w:ilvl="8" w:tplc="7DE09090">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CF642FF"/>
    <w:multiLevelType w:val="hybridMultilevel"/>
    <w:tmpl w:val="E196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C32F77"/>
    <w:multiLevelType w:val="hybridMultilevel"/>
    <w:tmpl w:val="3536BD1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2FA74F68"/>
    <w:multiLevelType w:val="hybridMultilevel"/>
    <w:tmpl w:val="7B2A81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3213342B"/>
    <w:multiLevelType w:val="hybridMultilevel"/>
    <w:tmpl w:val="2F24DE4E"/>
    <w:lvl w:ilvl="0" w:tplc="08090001">
      <w:start w:val="1"/>
      <w:numFmt w:val="bullet"/>
      <w:lvlText w:val=""/>
      <w:lvlJc w:val="left"/>
      <w:pPr>
        <w:ind w:left="279" w:hanging="360"/>
      </w:pPr>
      <w:rPr>
        <w:rFonts w:ascii="Symbol" w:hAnsi="Symbol" w:hint="default"/>
      </w:rPr>
    </w:lvl>
    <w:lvl w:ilvl="1" w:tplc="08090003" w:tentative="1">
      <w:start w:val="1"/>
      <w:numFmt w:val="bullet"/>
      <w:lvlText w:val="o"/>
      <w:lvlJc w:val="left"/>
      <w:pPr>
        <w:ind w:left="999" w:hanging="360"/>
      </w:pPr>
      <w:rPr>
        <w:rFonts w:ascii="Courier New" w:hAnsi="Courier New" w:cs="Courier New" w:hint="default"/>
      </w:rPr>
    </w:lvl>
    <w:lvl w:ilvl="2" w:tplc="08090005" w:tentative="1">
      <w:start w:val="1"/>
      <w:numFmt w:val="bullet"/>
      <w:lvlText w:val=""/>
      <w:lvlJc w:val="left"/>
      <w:pPr>
        <w:ind w:left="1719" w:hanging="360"/>
      </w:pPr>
      <w:rPr>
        <w:rFonts w:ascii="Wingdings" w:hAnsi="Wingdings" w:hint="default"/>
      </w:rPr>
    </w:lvl>
    <w:lvl w:ilvl="3" w:tplc="08090001" w:tentative="1">
      <w:start w:val="1"/>
      <w:numFmt w:val="bullet"/>
      <w:lvlText w:val=""/>
      <w:lvlJc w:val="left"/>
      <w:pPr>
        <w:ind w:left="2439" w:hanging="360"/>
      </w:pPr>
      <w:rPr>
        <w:rFonts w:ascii="Symbol" w:hAnsi="Symbol" w:hint="default"/>
      </w:rPr>
    </w:lvl>
    <w:lvl w:ilvl="4" w:tplc="08090003" w:tentative="1">
      <w:start w:val="1"/>
      <w:numFmt w:val="bullet"/>
      <w:lvlText w:val="o"/>
      <w:lvlJc w:val="left"/>
      <w:pPr>
        <w:ind w:left="3159" w:hanging="360"/>
      </w:pPr>
      <w:rPr>
        <w:rFonts w:ascii="Courier New" w:hAnsi="Courier New" w:cs="Courier New" w:hint="default"/>
      </w:rPr>
    </w:lvl>
    <w:lvl w:ilvl="5" w:tplc="08090005" w:tentative="1">
      <w:start w:val="1"/>
      <w:numFmt w:val="bullet"/>
      <w:lvlText w:val=""/>
      <w:lvlJc w:val="left"/>
      <w:pPr>
        <w:ind w:left="3879" w:hanging="360"/>
      </w:pPr>
      <w:rPr>
        <w:rFonts w:ascii="Wingdings" w:hAnsi="Wingdings" w:hint="default"/>
      </w:rPr>
    </w:lvl>
    <w:lvl w:ilvl="6" w:tplc="08090001" w:tentative="1">
      <w:start w:val="1"/>
      <w:numFmt w:val="bullet"/>
      <w:lvlText w:val=""/>
      <w:lvlJc w:val="left"/>
      <w:pPr>
        <w:ind w:left="4599" w:hanging="360"/>
      </w:pPr>
      <w:rPr>
        <w:rFonts w:ascii="Symbol" w:hAnsi="Symbol" w:hint="default"/>
      </w:rPr>
    </w:lvl>
    <w:lvl w:ilvl="7" w:tplc="08090003" w:tentative="1">
      <w:start w:val="1"/>
      <w:numFmt w:val="bullet"/>
      <w:lvlText w:val="o"/>
      <w:lvlJc w:val="left"/>
      <w:pPr>
        <w:ind w:left="5319" w:hanging="360"/>
      </w:pPr>
      <w:rPr>
        <w:rFonts w:ascii="Courier New" w:hAnsi="Courier New" w:cs="Courier New" w:hint="default"/>
      </w:rPr>
    </w:lvl>
    <w:lvl w:ilvl="8" w:tplc="08090005" w:tentative="1">
      <w:start w:val="1"/>
      <w:numFmt w:val="bullet"/>
      <w:lvlText w:val=""/>
      <w:lvlJc w:val="left"/>
      <w:pPr>
        <w:ind w:left="6039" w:hanging="360"/>
      </w:pPr>
      <w:rPr>
        <w:rFonts w:ascii="Wingdings" w:hAnsi="Wingdings" w:hint="default"/>
      </w:rPr>
    </w:lvl>
  </w:abstractNum>
  <w:abstractNum w:abstractNumId="9" w15:restartNumberingAfterBreak="0">
    <w:nsid w:val="398E2DA8"/>
    <w:multiLevelType w:val="hybridMultilevel"/>
    <w:tmpl w:val="9B2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FD3AF35"/>
    <w:multiLevelType w:val="hybridMultilevel"/>
    <w:tmpl w:val="AFBE88BA"/>
    <w:lvl w:ilvl="0" w:tplc="E7D8F4EA">
      <w:start w:val="1"/>
      <w:numFmt w:val="bullet"/>
      <w:lvlText w:val=""/>
      <w:lvlJc w:val="left"/>
      <w:pPr>
        <w:ind w:left="720" w:hanging="360"/>
      </w:pPr>
      <w:rPr>
        <w:rFonts w:ascii="Symbol" w:hAnsi="Symbol" w:hint="default"/>
      </w:rPr>
    </w:lvl>
    <w:lvl w:ilvl="1" w:tplc="80744C4E">
      <w:start w:val="1"/>
      <w:numFmt w:val="bullet"/>
      <w:lvlText w:val="o"/>
      <w:lvlJc w:val="left"/>
      <w:pPr>
        <w:ind w:left="1440" w:hanging="360"/>
      </w:pPr>
      <w:rPr>
        <w:rFonts w:ascii="Courier New" w:hAnsi="Courier New" w:hint="default"/>
      </w:rPr>
    </w:lvl>
    <w:lvl w:ilvl="2" w:tplc="9AA2E4C2">
      <w:start w:val="1"/>
      <w:numFmt w:val="bullet"/>
      <w:lvlText w:val=""/>
      <w:lvlJc w:val="left"/>
      <w:pPr>
        <w:ind w:left="2160" w:hanging="360"/>
      </w:pPr>
      <w:rPr>
        <w:rFonts w:ascii="Wingdings" w:hAnsi="Wingdings" w:hint="default"/>
      </w:rPr>
    </w:lvl>
    <w:lvl w:ilvl="3" w:tplc="9D7ABB92">
      <w:start w:val="1"/>
      <w:numFmt w:val="bullet"/>
      <w:lvlText w:val=""/>
      <w:lvlJc w:val="left"/>
      <w:pPr>
        <w:ind w:left="2880" w:hanging="360"/>
      </w:pPr>
      <w:rPr>
        <w:rFonts w:ascii="Symbol" w:hAnsi="Symbol" w:hint="default"/>
      </w:rPr>
    </w:lvl>
    <w:lvl w:ilvl="4" w:tplc="5BE83C60">
      <w:start w:val="1"/>
      <w:numFmt w:val="bullet"/>
      <w:lvlText w:val="o"/>
      <w:lvlJc w:val="left"/>
      <w:pPr>
        <w:ind w:left="3600" w:hanging="360"/>
      </w:pPr>
      <w:rPr>
        <w:rFonts w:ascii="Courier New" w:hAnsi="Courier New" w:hint="default"/>
      </w:rPr>
    </w:lvl>
    <w:lvl w:ilvl="5" w:tplc="BA722028">
      <w:start w:val="1"/>
      <w:numFmt w:val="bullet"/>
      <w:lvlText w:val=""/>
      <w:lvlJc w:val="left"/>
      <w:pPr>
        <w:ind w:left="4320" w:hanging="360"/>
      </w:pPr>
      <w:rPr>
        <w:rFonts w:ascii="Wingdings" w:hAnsi="Wingdings" w:hint="default"/>
      </w:rPr>
    </w:lvl>
    <w:lvl w:ilvl="6" w:tplc="2904D8F4">
      <w:start w:val="1"/>
      <w:numFmt w:val="bullet"/>
      <w:lvlText w:val=""/>
      <w:lvlJc w:val="left"/>
      <w:pPr>
        <w:ind w:left="5040" w:hanging="360"/>
      </w:pPr>
      <w:rPr>
        <w:rFonts w:ascii="Symbol" w:hAnsi="Symbol" w:hint="default"/>
      </w:rPr>
    </w:lvl>
    <w:lvl w:ilvl="7" w:tplc="AD7CEDBE">
      <w:start w:val="1"/>
      <w:numFmt w:val="bullet"/>
      <w:lvlText w:val="o"/>
      <w:lvlJc w:val="left"/>
      <w:pPr>
        <w:ind w:left="5760" w:hanging="360"/>
      </w:pPr>
      <w:rPr>
        <w:rFonts w:ascii="Courier New" w:hAnsi="Courier New" w:hint="default"/>
      </w:rPr>
    </w:lvl>
    <w:lvl w:ilvl="8" w:tplc="55F284F2">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6AD6B2"/>
    <w:multiLevelType w:val="hybridMultilevel"/>
    <w:tmpl w:val="EDAC7ADA"/>
    <w:lvl w:ilvl="0" w:tplc="650CEE1C">
      <w:start w:val="1"/>
      <w:numFmt w:val="bullet"/>
      <w:lvlText w:val=""/>
      <w:lvlJc w:val="left"/>
      <w:pPr>
        <w:ind w:left="720" w:hanging="360"/>
      </w:pPr>
      <w:rPr>
        <w:rFonts w:ascii="Symbol" w:hAnsi="Symbol" w:hint="default"/>
      </w:rPr>
    </w:lvl>
    <w:lvl w:ilvl="1" w:tplc="44945286">
      <w:start w:val="1"/>
      <w:numFmt w:val="bullet"/>
      <w:lvlText w:val="o"/>
      <w:lvlJc w:val="left"/>
      <w:pPr>
        <w:ind w:left="1440" w:hanging="360"/>
      </w:pPr>
      <w:rPr>
        <w:rFonts w:ascii="Courier New" w:hAnsi="Courier New" w:hint="default"/>
      </w:rPr>
    </w:lvl>
    <w:lvl w:ilvl="2" w:tplc="3BEC4C72">
      <w:start w:val="1"/>
      <w:numFmt w:val="bullet"/>
      <w:lvlText w:val=""/>
      <w:lvlJc w:val="left"/>
      <w:pPr>
        <w:ind w:left="2160" w:hanging="360"/>
      </w:pPr>
      <w:rPr>
        <w:rFonts w:ascii="Wingdings" w:hAnsi="Wingdings" w:hint="default"/>
      </w:rPr>
    </w:lvl>
    <w:lvl w:ilvl="3" w:tplc="0204AB36">
      <w:start w:val="1"/>
      <w:numFmt w:val="bullet"/>
      <w:lvlText w:val=""/>
      <w:lvlJc w:val="left"/>
      <w:pPr>
        <w:ind w:left="2880" w:hanging="360"/>
      </w:pPr>
      <w:rPr>
        <w:rFonts w:ascii="Symbol" w:hAnsi="Symbol" w:hint="default"/>
      </w:rPr>
    </w:lvl>
    <w:lvl w:ilvl="4" w:tplc="EBA4A8C6">
      <w:start w:val="1"/>
      <w:numFmt w:val="bullet"/>
      <w:lvlText w:val="o"/>
      <w:lvlJc w:val="left"/>
      <w:pPr>
        <w:ind w:left="3600" w:hanging="360"/>
      </w:pPr>
      <w:rPr>
        <w:rFonts w:ascii="Courier New" w:hAnsi="Courier New" w:hint="default"/>
      </w:rPr>
    </w:lvl>
    <w:lvl w:ilvl="5" w:tplc="53FC686E">
      <w:start w:val="1"/>
      <w:numFmt w:val="bullet"/>
      <w:lvlText w:val=""/>
      <w:lvlJc w:val="left"/>
      <w:pPr>
        <w:ind w:left="4320" w:hanging="360"/>
      </w:pPr>
      <w:rPr>
        <w:rFonts w:ascii="Wingdings" w:hAnsi="Wingdings" w:hint="default"/>
      </w:rPr>
    </w:lvl>
    <w:lvl w:ilvl="6" w:tplc="CA94112C">
      <w:start w:val="1"/>
      <w:numFmt w:val="bullet"/>
      <w:lvlText w:val=""/>
      <w:lvlJc w:val="left"/>
      <w:pPr>
        <w:ind w:left="5040" w:hanging="360"/>
      </w:pPr>
      <w:rPr>
        <w:rFonts w:ascii="Symbol" w:hAnsi="Symbol" w:hint="default"/>
      </w:rPr>
    </w:lvl>
    <w:lvl w:ilvl="7" w:tplc="26222802">
      <w:start w:val="1"/>
      <w:numFmt w:val="bullet"/>
      <w:lvlText w:val="o"/>
      <w:lvlJc w:val="left"/>
      <w:pPr>
        <w:ind w:left="5760" w:hanging="360"/>
      </w:pPr>
      <w:rPr>
        <w:rFonts w:ascii="Courier New" w:hAnsi="Courier New" w:hint="default"/>
      </w:rPr>
    </w:lvl>
    <w:lvl w:ilvl="8" w:tplc="3A4AA5CC">
      <w:start w:val="1"/>
      <w:numFmt w:val="bullet"/>
      <w:lvlText w:val=""/>
      <w:lvlJc w:val="left"/>
      <w:pPr>
        <w:ind w:left="6480" w:hanging="360"/>
      </w:pPr>
      <w:rPr>
        <w:rFonts w:ascii="Wingdings" w:hAnsi="Wingdings" w:hint="default"/>
      </w:rPr>
    </w:lvl>
  </w:abstractNum>
  <w:abstractNum w:abstractNumId="14" w15:restartNumberingAfterBreak="0">
    <w:nsid w:val="6C682C38"/>
    <w:multiLevelType w:val="hybridMultilevel"/>
    <w:tmpl w:val="B92EAF7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568D0"/>
    <w:multiLevelType w:val="multilevel"/>
    <w:tmpl w:val="737CE0E0"/>
    <w:styleLink w:val="LFO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8343437"/>
    <w:multiLevelType w:val="hybridMultilevel"/>
    <w:tmpl w:val="B2C23B1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15:restartNumberingAfterBreak="0">
    <w:nsid w:val="7F2E4A78"/>
    <w:multiLevelType w:val="hybridMultilevel"/>
    <w:tmpl w:val="600C1FE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8" w15:restartNumberingAfterBreak="0">
    <w:nsid w:val="7FA361A8"/>
    <w:multiLevelType w:val="hybridMultilevel"/>
    <w:tmpl w:val="8814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775332">
    <w:abstractNumId w:val="10"/>
  </w:num>
  <w:num w:numId="2" w16cid:durableId="793867719">
    <w:abstractNumId w:val="5"/>
  </w:num>
  <w:num w:numId="3" w16cid:durableId="712771937">
    <w:abstractNumId w:val="3"/>
  </w:num>
  <w:num w:numId="4" w16cid:durableId="1867283246">
    <w:abstractNumId w:val="12"/>
  </w:num>
  <w:num w:numId="5" w16cid:durableId="1821385668">
    <w:abstractNumId w:val="0"/>
  </w:num>
  <w:num w:numId="6" w16cid:durableId="669406765">
    <w:abstractNumId w:val="14"/>
  </w:num>
  <w:num w:numId="7" w16cid:durableId="1356540012">
    <w:abstractNumId w:val="7"/>
  </w:num>
  <w:num w:numId="8" w16cid:durableId="1848053363">
    <w:abstractNumId w:val="15"/>
  </w:num>
  <w:num w:numId="9" w16cid:durableId="1107582090">
    <w:abstractNumId w:val="4"/>
  </w:num>
  <w:num w:numId="10" w16cid:durableId="1522040345">
    <w:abstractNumId w:val="17"/>
  </w:num>
  <w:num w:numId="11" w16cid:durableId="1695619838">
    <w:abstractNumId w:val="6"/>
  </w:num>
  <w:num w:numId="12" w16cid:durableId="955256086">
    <w:abstractNumId w:val="16"/>
  </w:num>
  <w:num w:numId="13" w16cid:durableId="14188444">
    <w:abstractNumId w:val="9"/>
  </w:num>
  <w:num w:numId="14" w16cid:durableId="325011268">
    <w:abstractNumId w:val="18"/>
  </w:num>
  <w:num w:numId="15" w16cid:durableId="2034840595">
    <w:abstractNumId w:val="10"/>
  </w:num>
  <w:num w:numId="16" w16cid:durableId="1735853168">
    <w:abstractNumId w:val="10"/>
  </w:num>
  <w:num w:numId="17" w16cid:durableId="1811708496">
    <w:abstractNumId w:val="10"/>
  </w:num>
  <w:num w:numId="18" w16cid:durableId="697777524">
    <w:abstractNumId w:val="10"/>
  </w:num>
  <w:num w:numId="19" w16cid:durableId="1553614877">
    <w:abstractNumId w:val="10"/>
  </w:num>
  <w:num w:numId="20" w16cid:durableId="2063209945">
    <w:abstractNumId w:val="10"/>
  </w:num>
  <w:num w:numId="21" w16cid:durableId="1638099070">
    <w:abstractNumId w:val="10"/>
  </w:num>
  <w:num w:numId="22" w16cid:durableId="1193762734">
    <w:abstractNumId w:val="10"/>
  </w:num>
  <w:num w:numId="23" w16cid:durableId="1581985305">
    <w:abstractNumId w:val="10"/>
  </w:num>
  <w:num w:numId="24" w16cid:durableId="1805267295">
    <w:abstractNumId w:val="10"/>
  </w:num>
  <w:num w:numId="25" w16cid:durableId="1251546044">
    <w:abstractNumId w:val="10"/>
  </w:num>
  <w:num w:numId="26" w16cid:durableId="709111165">
    <w:abstractNumId w:val="10"/>
  </w:num>
  <w:num w:numId="27" w16cid:durableId="1311397333">
    <w:abstractNumId w:val="10"/>
  </w:num>
  <w:num w:numId="28" w16cid:durableId="171990457">
    <w:abstractNumId w:val="10"/>
  </w:num>
  <w:num w:numId="29" w16cid:durableId="1177840149">
    <w:abstractNumId w:val="10"/>
  </w:num>
  <w:num w:numId="30" w16cid:durableId="1116481592">
    <w:abstractNumId w:val="10"/>
  </w:num>
  <w:num w:numId="31" w16cid:durableId="2114938403">
    <w:abstractNumId w:val="10"/>
  </w:num>
  <w:num w:numId="32" w16cid:durableId="1616446392">
    <w:abstractNumId w:val="10"/>
  </w:num>
  <w:num w:numId="33" w16cid:durableId="1562910130">
    <w:abstractNumId w:val="10"/>
  </w:num>
  <w:num w:numId="34" w16cid:durableId="1804032337">
    <w:abstractNumId w:val="10"/>
  </w:num>
  <w:num w:numId="35" w16cid:durableId="86074821">
    <w:abstractNumId w:val="10"/>
  </w:num>
  <w:num w:numId="36" w16cid:durableId="1896163288">
    <w:abstractNumId w:val="10"/>
  </w:num>
  <w:num w:numId="37" w16cid:durableId="1815636726">
    <w:abstractNumId w:val="10"/>
  </w:num>
  <w:num w:numId="38" w16cid:durableId="2137871708">
    <w:abstractNumId w:val="10"/>
  </w:num>
  <w:num w:numId="39" w16cid:durableId="1131830015">
    <w:abstractNumId w:val="10"/>
  </w:num>
  <w:num w:numId="40" w16cid:durableId="723142735">
    <w:abstractNumId w:val="10"/>
  </w:num>
  <w:num w:numId="41" w16cid:durableId="1687832278">
    <w:abstractNumId w:val="10"/>
  </w:num>
  <w:num w:numId="42" w16cid:durableId="673652075">
    <w:abstractNumId w:val="10"/>
  </w:num>
  <w:num w:numId="43" w16cid:durableId="1601059926">
    <w:abstractNumId w:val="10"/>
  </w:num>
  <w:num w:numId="44" w16cid:durableId="1019813649">
    <w:abstractNumId w:val="10"/>
  </w:num>
  <w:num w:numId="45" w16cid:durableId="1363700906">
    <w:abstractNumId w:val="10"/>
  </w:num>
  <w:num w:numId="46" w16cid:durableId="2142964158">
    <w:abstractNumId w:val="10"/>
  </w:num>
  <w:num w:numId="47" w16cid:durableId="546526068">
    <w:abstractNumId w:val="10"/>
  </w:num>
  <w:num w:numId="48" w16cid:durableId="282080741">
    <w:abstractNumId w:val="10"/>
  </w:num>
  <w:num w:numId="49" w16cid:durableId="985283575">
    <w:abstractNumId w:val="10"/>
  </w:num>
  <w:num w:numId="50" w16cid:durableId="2005889914">
    <w:abstractNumId w:val="10"/>
  </w:num>
  <w:num w:numId="51" w16cid:durableId="1317033766">
    <w:abstractNumId w:val="10"/>
  </w:num>
  <w:num w:numId="52" w16cid:durableId="1549679937">
    <w:abstractNumId w:val="10"/>
  </w:num>
  <w:num w:numId="53" w16cid:durableId="889389668">
    <w:abstractNumId w:val="10"/>
  </w:num>
  <w:num w:numId="54" w16cid:durableId="1882396365">
    <w:abstractNumId w:val="10"/>
  </w:num>
  <w:num w:numId="55" w16cid:durableId="1735735011">
    <w:abstractNumId w:val="10"/>
  </w:num>
  <w:num w:numId="56" w16cid:durableId="1850489018">
    <w:abstractNumId w:val="10"/>
  </w:num>
  <w:num w:numId="57" w16cid:durableId="2084988540">
    <w:abstractNumId w:val="10"/>
  </w:num>
  <w:num w:numId="58" w16cid:durableId="620694024">
    <w:abstractNumId w:val="10"/>
  </w:num>
  <w:num w:numId="59" w16cid:durableId="640042959">
    <w:abstractNumId w:val="10"/>
  </w:num>
  <w:num w:numId="60" w16cid:durableId="54089290">
    <w:abstractNumId w:val="10"/>
  </w:num>
  <w:num w:numId="61" w16cid:durableId="1195967154">
    <w:abstractNumId w:val="10"/>
  </w:num>
  <w:num w:numId="62" w16cid:durableId="1307009626">
    <w:abstractNumId w:val="10"/>
  </w:num>
  <w:num w:numId="63" w16cid:durableId="706104670">
    <w:abstractNumId w:val="10"/>
  </w:num>
  <w:num w:numId="64" w16cid:durableId="1587108709">
    <w:abstractNumId w:val="10"/>
  </w:num>
  <w:num w:numId="65" w16cid:durableId="1594896576">
    <w:abstractNumId w:val="10"/>
  </w:num>
  <w:num w:numId="66" w16cid:durableId="1936084971">
    <w:abstractNumId w:val="10"/>
  </w:num>
  <w:num w:numId="67" w16cid:durableId="2015496065">
    <w:abstractNumId w:val="10"/>
  </w:num>
  <w:num w:numId="68" w16cid:durableId="1646743378">
    <w:abstractNumId w:val="10"/>
  </w:num>
  <w:num w:numId="69" w16cid:durableId="435949184">
    <w:abstractNumId w:val="10"/>
  </w:num>
  <w:num w:numId="70" w16cid:durableId="1740329107">
    <w:abstractNumId w:val="10"/>
  </w:num>
  <w:num w:numId="71" w16cid:durableId="1996103272">
    <w:abstractNumId w:val="10"/>
  </w:num>
  <w:num w:numId="72" w16cid:durableId="1510487276">
    <w:abstractNumId w:val="10"/>
  </w:num>
  <w:num w:numId="73" w16cid:durableId="1975520973">
    <w:abstractNumId w:val="10"/>
  </w:num>
  <w:num w:numId="74" w16cid:durableId="1964724686">
    <w:abstractNumId w:val="10"/>
  </w:num>
  <w:num w:numId="75" w16cid:durableId="1064330807">
    <w:abstractNumId w:val="10"/>
  </w:num>
  <w:num w:numId="76" w16cid:durableId="1554536478">
    <w:abstractNumId w:val="10"/>
  </w:num>
  <w:num w:numId="77" w16cid:durableId="1534345336">
    <w:abstractNumId w:val="10"/>
  </w:num>
  <w:num w:numId="78" w16cid:durableId="1032271542">
    <w:abstractNumId w:val="10"/>
  </w:num>
  <w:num w:numId="79" w16cid:durableId="186062696">
    <w:abstractNumId w:val="10"/>
  </w:num>
  <w:num w:numId="80" w16cid:durableId="1799375648">
    <w:abstractNumId w:val="10"/>
  </w:num>
  <w:num w:numId="81" w16cid:durableId="935020085">
    <w:abstractNumId w:val="10"/>
  </w:num>
  <w:num w:numId="82" w16cid:durableId="1629894146">
    <w:abstractNumId w:val="10"/>
  </w:num>
  <w:num w:numId="83" w16cid:durableId="511604524">
    <w:abstractNumId w:val="10"/>
  </w:num>
  <w:num w:numId="84" w16cid:durableId="767963434">
    <w:abstractNumId w:val="10"/>
  </w:num>
  <w:num w:numId="85" w16cid:durableId="1230077356">
    <w:abstractNumId w:val="10"/>
  </w:num>
  <w:num w:numId="86" w16cid:durableId="2079864073">
    <w:abstractNumId w:val="10"/>
  </w:num>
  <w:num w:numId="87" w16cid:durableId="1161968284">
    <w:abstractNumId w:val="10"/>
  </w:num>
  <w:num w:numId="88" w16cid:durableId="1482305270">
    <w:abstractNumId w:val="10"/>
  </w:num>
  <w:num w:numId="89" w16cid:durableId="461003161">
    <w:abstractNumId w:val="10"/>
  </w:num>
  <w:num w:numId="90" w16cid:durableId="141507592">
    <w:abstractNumId w:val="10"/>
  </w:num>
  <w:num w:numId="91" w16cid:durableId="1520007762">
    <w:abstractNumId w:val="10"/>
  </w:num>
  <w:num w:numId="92" w16cid:durableId="1674453782">
    <w:abstractNumId w:val="10"/>
  </w:num>
  <w:num w:numId="93" w16cid:durableId="1507750063">
    <w:abstractNumId w:val="10"/>
  </w:num>
  <w:num w:numId="94" w16cid:durableId="428936929">
    <w:abstractNumId w:val="10"/>
  </w:num>
  <w:num w:numId="95" w16cid:durableId="1198008918">
    <w:abstractNumId w:val="10"/>
  </w:num>
  <w:num w:numId="96" w16cid:durableId="101150544">
    <w:abstractNumId w:val="10"/>
  </w:num>
  <w:num w:numId="97" w16cid:durableId="1066683374">
    <w:abstractNumId w:val="10"/>
  </w:num>
  <w:num w:numId="98" w16cid:durableId="1899853403">
    <w:abstractNumId w:val="10"/>
  </w:num>
  <w:num w:numId="99" w16cid:durableId="1225145530">
    <w:abstractNumId w:val="10"/>
  </w:num>
  <w:num w:numId="100" w16cid:durableId="1304508626">
    <w:abstractNumId w:val="10"/>
  </w:num>
  <w:num w:numId="101" w16cid:durableId="1028794894">
    <w:abstractNumId w:val="10"/>
  </w:num>
  <w:num w:numId="102" w16cid:durableId="224414544">
    <w:abstractNumId w:val="10"/>
  </w:num>
  <w:num w:numId="103" w16cid:durableId="651952628">
    <w:abstractNumId w:val="10"/>
  </w:num>
  <w:num w:numId="104" w16cid:durableId="1735197575">
    <w:abstractNumId w:val="10"/>
  </w:num>
  <w:num w:numId="105" w16cid:durableId="1916626034">
    <w:abstractNumId w:val="10"/>
  </w:num>
  <w:num w:numId="106" w16cid:durableId="1902985684">
    <w:abstractNumId w:val="10"/>
  </w:num>
  <w:num w:numId="107" w16cid:durableId="1216350253">
    <w:abstractNumId w:val="10"/>
  </w:num>
  <w:num w:numId="108" w16cid:durableId="1312636349">
    <w:abstractNumId w:val="10"/>
  </w:num>
  <w:num w:numId="109" w16cid:durableId="814376083">
    <w:abstractNumId w:val="10"/>
  </w:num>
  <w:num w:numId="110" w16cid:durableId="713116490">
    <w:abstractNumId w:val="10"/>
  </w:num>
  <w:num w:numId="111" w16cid:durableId="190799709">
    <w:abstractNumId w:val="10"/>
  </w:num>
  <w:num w:numId="112" w16cid:durableId="857112288">
    <w:abstractNumId w:val="10"/>
  </w:num>
  <w:num w:numId="113" w16cid:durableId="1213544595">
    <w:abstractNumId w:val="10"/>
  </w:num>
  <w:num w:numId="114" w16cid:durableId="1502894586">
    <w:abstractNumId w:val="10"/>
  </w:num>
  <w:num w:numId="115" w16cid:durableId="2109999451">
    <w:abstractNumId w:val="10"/>
  </w:num>
  <w:num w:numId="116" w16cid:durableId="1269892959">
    <w:abstractNumId w:val="10"/>
  </w:num>
  <w:num w:numId="117" w16cid:durableId="2016296172">
    <w:abstractNumId w:val="10"/>
  </w:num>
  <w:num w:numId="118" w16cid:durableId="1766459621">
    <w:abstractNumId w:val="10"/>
  </w:num>
  <w:num w:numId="119" w16cid:durableId="826363079">
    <w:abstractNumId w:val="10"/>
  </w:num>
  <w:num w:numId="120" w16cid:durableId="415713806">
    <w:abstractNumId w:val="10"/>
  </w:num>
  <w:num w:numId="121" w16cid:durableId="1036586433">
    <w:abstractNumId w:val="10"/>
  </w:num>
  <w:num w:numId="122" w16cid:durableId="1858999613">
    <w:abstractNumId w:val="10"/>
  </w:num>
  <w:num w:numId="123" w16cid:durableId="280304896">
    <w:abstractNumId w:val="10"/>
  </w:num>
  <w:num w:numId="124" w16cid:durableId="850685933">
    <w:abstractNumId w:val="10"/>
  </w:num>
  <w:num w:numId="125" w16cid:durableId="99956197">
    <w:abstractNumId w:val="10"/>
  </w:num>
  <w:num w:numId="126" w16cid:durableId="2061325253">
    <w:abstractNumId w:val="10"/>
  </w:num>
  <w:num w:numId="127" w16cid:durableId="799805479">
    <w:abstractNumId w:val="10"/>
  </w:num>
  <w:num w:numId="128" w16cid:durableId="1582329753">
    <w:abstractNumId w:val="10"/>
  </w:num>
  <w:num w:numId="129" w16cid:durableId="1030303113">
    <w:abstractNumId w:val="10"/>
  </w:num>
  <w:num w:numId="130" w16cid:durableId="1750811142">
    <w:abstractNumId w:val="8"/>
  </w:num>
  <w:num w:numId="131" w16cid:durableId="190339239">
    <w:abstractNumId w:val="1"/>
  </w:num>
  <w:num w:numId="132" w16cid:durableId="2147358694">
    <w:abstractNumId w:val="2"/>
  </w:num>
  <w:num w:numId="133" w16cid:durableId="1253930694">
    <w:abstractNumId w:val="11"/>
  </w:num>
  <w:num w:numId="134" w16cid:durableId="830679116">
    <w:abstractNumId w:val="1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2"/>
    <w:rsid w:val="0000137B"/>
    <w:rsid w:val="000020AB"/>
    <w:rsid w:val="0000244E"/>
    <w:rsid w:val="00002E89"/>
    <w:rsid w:val="00003FCC"/>
    <w:rsid w:val="000043A7"/>
    <w:rsid w:val="000046C0"/>
    <w:rsid w:val="000054FD"/>
    <w:rsid w:val="000058C3"/>
    <w:rsid w:val="00006A9A"/>
    <w:rsid w:val="00006C60"/>
    <w:rsid w:val="00007053"/>
    <w:rsid w:val="0000756D"/>
    <w:rsid w:val="00010B4A"/>
    <w:rsid w:val="00011F78"/>
    <w:rsid w:val="000134D3"/>
    <w:rsid w:val="00013576"/>
    <w:rsid w:val="00013CF8"/>
    <w:rsid w:val="00014404"/>
    <w:rsid w:val="00015A4C"/>
    <w:rsid w:val="00016907"/>
    <w:rsid w:val="00016CD2"/>
    <w:rsid w:val="00017856"/>
    <w:rsid w:val="00017D60"/>
    <w:rsid w:val="00020A49"/>
    <w:rsid w:val="0002108C"/>
    <w:rsid w:val="00021262"/>
    <w:rsid w:val="00022DB6"/>
    <w:rsid w:val="0002330C"/>
    <w:rsid w:val="0002335B"/>
    <w:rsid w:val="00023791"/>
    <w:rsid w:val="00023869"/>
    <w:rsid w:val="00023B61"/>
    <w:rsid w:val="000249A6"/>
    <w:rsid w:val="00024A0A"/>
    <w:rsid w:val="00024F0D"/>
    <w:rsid w:val="000268C5"/>
    <w:rsid w:val="00027375"/>
    <w:rsid w:val="0003211B"/>
    <w:rsid w:val="00032BB1"/>
    <w:rsid w:val="00036488"/>
    <w:rsid w:val="0004040F"/>
    <w:rsid w:val="00040502"/>
    <w:rsid w:val="00040E48"/>
    <w:rsid w:val="000415D9"/>
    <w:rsid w:val="00041864"/>
    <w:rsid w:val="0004248F"/>
    <w:rsid w:val="000425AC"/>
    <w:rsid w:val="0004273F"/>
    <w:rsid w:val="00042B3F"/>
    <w:rsid w:val="0004368F"/>
    <w:rsid w:val="00046620"/>
    <w:rsid w:val="0004776A"/>
    <w:rsid w:val="000477C1"/>
    <w:rsid w:val="00051634"/>
    <w:rsid w:val="00052C9D"/>
    <w:rsid w:val="00052F93"/>
    <w:rsid w:val="00052FBE"/>
    <w:rsid w:val="00053124"/>
    <w:rsid w:val="00054E7D"/>
    <w:rsid w:val="00055491"/>
    <w:rsid w:val="000558ED"/>
    <w:rsid w:val="00055B44"/>
    <w:rsid w:val="00056654"/>
    <w:rsid w:val="0005715E"/>
    <w:rsid w:val="00057CAD"/>
    <w:rsid w:val="00057E4B"/>
    <w:rsid w:val="000614B2"/>
    <w:rsid w:val="00063CED"/>
    <w:rsid w:val="000651D8"/>
    <w:rsid w:val="000659C2"/>
    <w:rsid w:val="00065F6C"/>
    <w:rsid w:val="00066B99"/>
    <w:rsid w:val="00066D83"/>
    <w:rsid w:val="00067E2C"/>
    <w:rsid w:val="00072463"/>
    <w:rsid w:val="000727EC"/>
    <w:rsid w:val="0007394C"/>
    <w:rsid w:val="00075CE4"/>
    <w:rsid w:val="00075D78"/>
    <w:rsid w:val="000766CF"/>
    <w:rsid w:val="0008061F"/>
    <w:rsid w:val="00081E65"/>
    <w:rsid w:val="000831A9"/>
    <w:rsid w:val="000833EF"/>
    <w:rsid w:val="00085174"/>
    <w:rsid w:val="00085674"/>
    <w:rsid w:val="00085797"/>
    <w:rsid w:val="00085EDC"/>
    <w:rsid w:val="00086D22"/>
    <w:rsid w:val="0008757C"/>
    <w:rsid w:val="00087799"/>
    <w:rsid w:val="00090FE4"/>
    <w:rsid w:val="000911CF"/>
    <w:rsid w:val="00093C3A"/>
    <w:rsid w:val="00093CE4"/>
    <w:rsid w:val="00094709"/>
    <w:rsid w:val="0009676D"/>
    <w:rsid w:val="00097453"/>
    <w:rsid w:val="00097701"/>
    <w:rsid w:val="000A07F8"/>
    <w:rsid w:val="000A0C1B"/>
    <w:rsid w:val="000A0CB7"/>
    <w:rsid w:val="000A22D2"/>
    <w:rsid w:val="000A25F2"/>
    <w:rsid w:val="000A2CD9"/>
    <w:rsid w:val="000A31EC"/>
    <w:rsid w:val="000A4592"/>
    <w:rsid w:val="000A4D5F"/>
    <w:rsid w:val="000A4E43"/>
    <w:rsid w:val="000A5073"/>
    <w:rsid w:val="000A5091"/>
    <w:rsid w:val="000A5535"/>
    <w:rsid w:val="000A594C"/>
    <w:rsid w:val="000B0060"/>
    <w:rsid w:val="000B013F"/>
    <w:rsid w:val="000B02B3"/>
    <w:rsid w:val="000B0A15"/>
    <w:rsid w:val="000B1468"/>
    <w:rsid w:val="000B1544"/>
    <w:rsid w:val="000B1B1A"/>
    <w:rsid w:val="000B1F3F"/>
    <w:rsid w:val="000B3488"/>
    <w:rsid w:val="000B465C"/>
    <w:rsid w:val="000B4777"/>
    <w:rsid w:val="000B53FF"/>
    <w:rsid w:val="000B5480"/>
    <w:rsid w:val="000B5F59"/>
    <w:rsid w:val="000B6CA3"/>
    <w:rsid w:val="000B77C8"/>
    <w:rsid w:val="000C060D"/>
    <w:rsid w:val="000C2188"/>
    <w:rsid w:val="000C230C"/>
    <w:rsid w:val="000C3C01"/>
    <w:rsid w:val="000C46AF"/>
    <w:rsid w:val="000C4E8F"/>
    <w:rsid w:val="000C4F7D"/>
    <w:rsid w:val="000C6AE8"/>
    <w:rsid w:val="000C7384"/>
    <w:rsid w:val="000C7CAF"/>
    <w:rsid w:val="000D0F27"/>
    <w:rsid w:val="000D16F0"/>
    <w:rsid w:val="000D2D23"/>
    <w:rsid w:val="000D3508"/>
    <w:rsid w:val="000D3D34"/>
    <w:rsid w:val="000D4173"/>
    <w:rsid w:val="000D4517"/>
    <w:rsid w:val="000D6799"/>
    <w:rsid w:val="000E01F5"/>
    <w:rsid w:val="000E1079"/>
    <w:rsid w:val="000E3ADB"/>
    <w:rsid w:val="000E40C6"/>
    <w:rsid w:val="000E414B"/>
    <w:rsid w:val="000E43FE"/>
    <w:rsid w:val="000E4998"/>
    <w:rsid w:val="000E605A"/>
    <w:rsid w:val="000E6B92"/>
    <w:rsid w:val="000E6BC4"/>
    <w:rsid w:val="000F3057"/>
    <w:rsid w:val="000F305D"/>
    <w:rsid w:val="000F4680"/>
    <w:rsid w:val="000F4E59"/>
    <w:rsid w:val="000F4E7F"/>
    <w:rsid w:val="000F50AE"/>
    <w:rsid w:val="000F6711"/>
    <w:rsid w:val="000F7046"/>
    <w:rsid w:val="00100061"/>
    <w:rsid w:val="00102933"/>
    <w:rsid w:val="00104012"/>
    <w:rsid w:val="001060AB"/>
    <w:rsid w:val="0010656F"/>
    <w:rsid w:val="00110984"/>
    <w:rsid w:val="00111A51"/>
    <w:rsid w:val="0011363A"/>
    <w:rsid w:val="0011399A"/>
    <w:rsid w:val="00113E2A"/>
    <w:rsid w:val="00114085"/>
    <w:rsid w:val="00114956"/>
    <w:rsid w:val="00115B1D"/>
    <w:rsid w:val="00116F59"/>
    <w:rsid w:val="00120C78"/>
    <w:rsid w:val="00120DB6"/>
    <w:rsid w:val="001222D6"/>
    <w:rsid w:val="001239D1"/>
    <w:rsid w:val="00123B77"/>
    <w:rsid w:val="00123BCF"/>
    <w:rsid w:val="00125306"/>
    <w:rsid w:val="00126E86"/>
    <w:rsid w:val="00127AE7"/>
    <w:rsid w:val="0013003F"/>
    <w:rsid w:val="00130154"/>
    <w:rsid w:val="001305D1"/>
    <w:rsid w:val="00130DD7"/>
    <w:rsid w:val="00131172"/>
    <w:rsid w:val="0013197A"/>
    <w:rsid w:val="001330E1"/>
    <w:rsid w:val="001333DE"/>
    <w:rsid w:val="00133572"/>
    <w:rsid w:val="00133D08"/>
    <w:rsid w:val="00133E25"/>
    <w:rsid w:val="001348D8"/>
    <w:rsid w:val="00135298"/>
    <w:rsid w:val="00135BDC"/>
    <w:rsid w:val="001362FD"/>
    <w:rsid w:val="001366BB"/>
    <w:rsid w:val="001372F2"/>
    <w:rsid w:val="001415D6"/>
    <w:rsid w:val="0014329D"/>
    <w:rsid w:val="00143602"/>
    <w:rsid w:val="001440FB"/>
    <w:rsid w:val="001444AB"/>
    <w:rsid w:val="00144564"/>
    <w:rsid w:val="001451FB"/>
    <w:rsid w:val="00145559"/>
    <w:rsid w:val="00145F85"/>
    <w:rsid w:val="0014611E"/>
    <w:rsid w:val="00147715"/>
    <w:rsid w:val="00147AD8"/>
    <w:rsid w:val="00147B77"/>
    <w:rsid w:val="001525B8"/>
    <w:rsid w:val="0015328C"/>
    <w:rsid w:val="001539AF"/>
    <w:rsid w:val="00153F85"/>
    <w:rsid w:val="0015488A"/>
    <w:rsid w:val="0015646D"/>
    <w:rsid w:val="00156B1D"/>
    <w:rsid w:val="00157A1B"/>
    <w:rsid w:val="001601E9"/>
    <w:rsid w:val="0016150C"/>
    <w:rsid w:val="00161E70"/>
    <w:rsid w:val="00162197"/>
    <w:rsid w:val="0016400D"/>
    <w:rsid w:val="001641D9"/>
    <w:rsid w:val="0016659A"/>
    <w:rsid w:val="001678CB"/>
    <w:rsid w:val="00167BE2"/>
    <w:rsid w:val="00170261"/>
    <w:rsid w:val="0017064D"/>
    <w:rsid w:val="00171B58"/>
    <w:rsid w:val="001727AD"/>
    <w:rsid w:val="00172C3C"/>
    <w:rsid w:val="0017346B"/>
    <w:rsid w:val="00175DCC"/>
    <w:rsid w:val="00176456"/>
    <w:rsid w:val="0017667E"/>
    <w:rsid w:val="00176967"/>
    <w:rsid w:val="00177054"/>
    <w:rsid w:val="00177076"/>
    <w:rsid w:val="00177F02"/>
    <w:rsid w:val="00180A06"/>
    <w:rsid w:val="00181940"/>
    <w:rsid w:val="00181A0E"/>
    <w:rsid w:val="001825AC"/>
    <w:rsid w:val="00182783"/>
    <w:rsid w:val="00182D35"/>
    <w:rsid w:val="00184076"/>
    <w:rsid w:val="001844BA"/>
    <w:rsid w:val="001847E6"/>
    <w:rsid w:val="0018491F"/>
    <w:rsid w:val="001856F1"/>
    <w:rsid w:val="0018598A"/>
    <w:rsid w:val="00185C07"/>
    <w:rsid w:val="00186BAA"/>
    <w:rsid w:val="00187487"/>
    <w:rsid w:val="00190ABE"/>
    <w:rsid w:val="00191818"/>
    <w:rsid w:val="00192689"/>
    <w:rsid w:val="00194473"/>
    <w:rsid w:val="001945DC"/>
    <w:rsid w:val="00195F8E"/>
    <w:rsid w:val="001964B2"/>
    <w:rsid w:val="001972DE"/>
    <w:rsid w:val="00197FBB"/>
    <w:rsid w:val="001A0425"/>
    <w:rsid w:val="001A16C8"/>
    <w:rsid w:val="001A17F9"/>
    <w:rsid w:val="001A3DEF"/>
    <w:rsid w:val="001A5452"/>
    <w:rsid w:val="001A54FA"/>
    <w:rsid w:val="001A5B70"/>
    <w:rsid w:val="001A73A6"/>
    <w:rsid w:val="001A7771"/>
    <w:rsid w:val="001B0008"/>
    <w:rsid w:val="001B05C8"/>
    <w:rsid w:val="001B060A"/>
    <w:rsid w:val="001B1790"/>
    <w:rsid w:val="001B28FF"/>
    <w:rsid w:val="001B3888"/>
    <w:rsid w:val="001B415A"/>
    <w:rsid w:val="001B4500"/>
    <w:rsid w:val="001B4B3D"/>
    <w:rsid w:val="001B4C60"/>
    <w:rsid w:val="001B5058"/>
    <w:rsid w:val="001B6DF9"/>
    <w:rsid w:val="001B7AF4"/>
    <w:rsid w:val="001C02FD"/>
    <w:rsid w:val="001C03D7"/>
    <w:rsid w:val="001C08EC"/>
    <w:rsid w:val="001C105B"/>
    <w:rsid w:val="001C11B6"/>
    <w:rsid w:val="001C1620"/>
    <w:rsid w:val="001C21C7"/>
    <w:rsid w:val="001C2A9E"/>
    <w:rsid w:val="001C3292"/>
    <w:rsid w:val="001C36D4"/>
    <w:rsid w:val="001C3C38"/>
    <w:rsid w:val="001C3C7D"/>
    <w:rsid w:val="001C3FEB"/>
    <w:rsid w:val="001C4C1E"/>
    <w:rsid w:val="001C5C5D"/>
    <w:rsid w:val="001C5DEE"/>
    <w:rsid w:val="001C752F"/>
    <w:rsid w:val="001C79A3"/>
    <w:rsid w:val="001D0671"/>
    <w:rsid w:val="001D0AB1"/>
    <w:rsid w:val="001D371D"/>
    <w:rsid w:val="001D3FFF"/>
    <w:rsid w:val="001D4579"/>
    <w:rsid w:val="001D487D"/>
    <w:rsid w:val="001D504B"/>
    <w:rsid w:val="001D51D4"/>
    <w:rsid w:val="001D53AB"/>
    <w:rsid w:val="001D54B8"/>
    <w:rsid w:val="001D55BC"/>
    <w:rsid w:val="001D65D7"/>
    <w:rsid w:val="001D6847"/>
    <w:rsid w:val="001D69A7"/>
    <w:rsid w:val="001D7FB3"/>
    <w:rsid w:val="001E0DED"/>
    <w:rsid w:val="001E1312"/>
    <w:rsid w:val="001E25C8"/>
    <w:rsid w:val="001E55A8"/>
    <w:rsid w:val="001E5DDF"/>
    <w:rsid w:val="001E6195"/>
    <w:rsid w:val="001E6CF6"/>
    <w:rsid w:val="001E775E"/>
    <w:rsid w:val="001E793F"/>
    <w:rsid w:val="001E7ABA"/>
    <w:rsid w:val="001E7E50"/>
    <w:rsid w:val="001E7F43"/>
    <w:rsid w:val="001E7FE7"/>
    <w:rsid w:val="001F0884"/>
    <w:rsid w:val="001F11C6"/>
    <w:rsid w:val="001F18AE"/>
    <w:rsid w:val="001F217D"/>
    <w:rsid w:val="001F224F"/>
    <w:rsid w:val="001F2467"/>
    <w:rsid w:val="001F3921"/>
    <w:rsid w:val="001F401F"/>
    <w:rsid w:val="001F4777"/>
    <w:rsid w:val="001F4AB3"/>
    <w:rsid w:val="001F541F"/>
    <w:rsid w:val="001F560A"/>
    <w:rsid w:val="001F68C4"/>
    <w:rsid w:val="001F6F80"/>
    <w:rsid w:val="001F7445"/>
    <w:rsid w:val="002009C2"/>
    <w:rsid w:val="0020128D"/>
    <w:rsid w:val="00201291"/>
    <w:rsid w:val="00201C4E"/>
    <w:rsid w:val="00202A57"/>
    <w:rsid w:val="00202D3A"/>
    <w:rsid w:val="00202D50"/>
    <w:rsid w:val="002046DD"/>
    <w:rsid w:val="00204A36"/>
    <w:rsid w:val="00204A8C"/>
    <w:rsid w:val="00204D9F"/>
    <w:rsid w:val="00204F16"/>
    <w:rsid w:val="00206173"/>
    <w:rsid w:val="00206565"/>
    <w:rsid w:val="002066BC"/>
    <w:rsid w:val="002073DA"/>
    <w:rsid w:val="00207E45"/>
    <w:rsid w:val="00210722"/>
    <w:rsid w:val="002112DA"/>
    <w:rsid w:val="00211C37"/>
    <w:rsid w:val="00212BFB"/>
    <w:rsid w:val="00212C4C"/>
    <w:rsid w:val="00212D24"/>
    <w:rsid w:val="00213E01"/>
    <w:rsid w:val="00214981"/>
    <w:rsid w:val="00215717"/>
    <w:rsid w:val="00216CB4"/>
    <w:rsid w:val="00217135"/>
    <w:rsid w:val="00217581"/>
    <w:rsid w:val="00217725"/>
    <w:rsid w:val="00220035"/>
    <w:rsid w:val="00220AED"/>
    <w:rsid w:val="00220B09"/>
    <w:rsid w:val="00221093"/>
    <w:rsid w:val="00221A7A"/>
    <w:rsid w:val="00223F80"/>
    <w:rsid w:val="00226F15"/>
    <w:rsid w:val="0022763A"/>
    <w:rsid w:val="00230966"/>
    <w:rsid w:val="002311C2"/>
    <w:rsid w:val="002331AF"/>
    <w:rsid w:val="002335B0"/>
    <w:rsid w:val="002338A1"/>
    <w:rsid w:val="00236A5A"/>
    <w:rsid w:val="00236C2E"/>
    <w:rsid w:val="00237022"/>
    <w:rsid w:val="0023788B"/>
    <w:rsid w:val="00237894"/>
    <w:rsid w:val="00241C56"/>
    <w:rsid w:val="0024467C"/>
    <w:rsid w:val="00245988"/>
    <w:rsid w:val="00245B40"/>
    <w:rsid w:val="00245E3E"/>
    <w:rsid w:val="002476A3"/>
    <w:rsid w:val="0025018B"/>
    <w:rsid w:val="00250FF8"/>
    <w:rsid w:val="00253BBA"/>
    <w:rsid w:val="00253C58"/>
    <w:rsid w:val="00253F83"/>
    <w:rsid w:val="002549CE"/>
    <w:rsid w:val="00254C38"/>
    <w:rsid w:val="00256054"/>
    <w:rsid w:val="00257D38"/>
    <w:rsid w:val="00260016"/>
    <w:rsid w:val="002600E1"/>
    <w:rsid w:val="002606D4"/>
    <w:rsid w:val="0026089A"/>
    <w:rsid w:val="00262DDA"/>
    <w:rsid w:val="00263164"/>
    <w:rsid w:val="0026324E"/>
    <w:rsid w:val="00263982"/>
    <w:rsid w:val="00263FF7"/>
    <w:rsid w:val="0026524E"/>
    <w:rsid w:val="0026560B"/>
    <w:rsid w:val="00265889"/>
    <w:rsid w:val="00265BBE"/>
    <w:rsid w:val="00265FE7"/>
    <w:rsid w:val="00266064"/>
    <w:rsid w:val="00267354"/>
    <w:rsid w:val="0026783A"/>
    <w:rsid w:val="00270090"/>
    <w:rsid w:val="00270555"/>
    <w:rsid w:val="00270A95"/>
    <w:rsid w:val="00270DB5"/>
    <w:rsid w:val="002734BD"/>
    <w:rsid w:val="002747AB"/>
    <w:rsid w:val="0027611C"/>
    <w:rsid w:val="002775EB"/>
    <w:rsid w:val="0028057B"/>
    <w:rsid w:val="00282B7E"/>
    <w:rsid w:val="002840D0"/>
    <w:rsid w:val="0028504E"/>
    <w:rsid w:val="0028507A"/>
    <w:rsid w:val="002853A2"/>
    <w:rsid w:val="00285D7E"/>
    <w:rsid w:val="00291338"/>
    <w:rsid w:val="0029137A"/>
    <w:rsid w:val="00291ABB"/>
    <w:rsid w:val="00292078"/>
    <w:rsid w:val="002929D7"/>
    <w:rsid w:val="0029435B"/>
    <w:rsid w:val="00294D31"/>
    <w:rsid w:val="0029544E"/>
    <w:rsid w:val="002956A0"/>
    <w:rsid w:val="00295EFC"/>
    <w:rsid w:val="00296C95"/>
    <w:rsid w:val="002975BF"/>
    <w:rsid w:val="00297678"/>
    <w:rsid w:val="00297D33"/>
    <w:rsid w:val="002A00C1"/>
    <w:rsid w:val="002A0311"/>
    <w:rsid w:val="002A2CE2"/>
    <w:rsid w:val="002A35E3"/>
    <w:rsid w:val="002A56A2"/>
    <w:rsid w:val="002A603C"/>
    <w:rsid w:val="002B02B9"/>
    <w:rsid w:val="002B07AC"/>
    <w:rsid w:val="002B107C"/>
    <w:rsid w:val="002B1CF2"/>
    <w:rsid w:val="002B2152"/>
    <w:rsid w:val="002B3EC1"/>
    <w:rsid w:val="002B3EE2"/>
    <w:rsid w:val="002B51CA"/>
    <w:rsid w:val="002B5E33"/>
    <w:rsid w:val="002B651E"/>
    <w:rsid w:val="002B65C5"/>
    <w:rsid w:val="002C00CD"/>
    <w:rsid w:val="002C02BE"/>
    <w:rsid w:val="002C47BC"/>
    <w:rsid w:val="002C4D1F"/>
    <w:rsid w:val="002C682D"/>
    <w:rsid w:val="002D0504"/>
    <w:rsid w:val="002D2A7A"/>
    <w:rsid w:val="002D2F89"/>
    <w:rsid w:val="002D3547"/>
    <w:rsid w:val="002D3F09"/>
    <w:rsid w:val="002D40B5"/>
    <w:rsid w:val="002D46B9"/>
    <w:rsid w:val="002D5163"/>
    <w:rsid w:val="002D581A"/>
    <w:rsid w:val="002D58F2"/>
    <w:rsid w:val="002D5B9C"/>
    <w:rsid w:val="002D62CB"/>
    <w:rsid w:val="002D6B91"/>
    <w:rsid w:val="002D7A25"/>
    <w:rsid w:val="002E02F3"/>
    <w:rsid w:val="002E0A27"/>
    <w:rsid w:val="002E26C6"/>
    <w:rsid w:val="002E28FA"/>
    <w:rsid w:val="002E2ADF"/>
    <w:rsid w:val="002E2D8D"/>
    <w:rsid w:val="002E4868"/>
    <w:rsid w:val="002E49FA"/>
    <w:rsid w:val="002E5E13"/>
    <w:rsid w:val="002E6130"/>
    <w:rsid w:val="002E68C7"/>
    <w:rsid w:val="002E6A3E"/>
    <w:rsid w:val="002E7330"/>
    <w:rsid w:val="002E7674"/>
    <w:rsid w:val="002E772C"/>
    <w:rsid w:val="002F01F8"/>
    <w:rsid w:val="002F0436"/>
    <w:rsid w:val="002F071C"/>
    <w:rsid w:val="002F0BA7"/>
    <w:rsid w:val="002F0EF2"/>
    <w:rsid w:val="002F105A"/>
    <w:rsid w:val="002F1140"/>
    <w:rsid w:val="002F18AF"/>
    <w:rsid w:val="002F2FBE"/>
    <w:rsid w:val="002F3F73"/>
    <w:rsid w:val="002F4459"/>
    <w:rsid w:val="002F44FB"/>
    <w:rsid w:val="002F4C18"/>
    <w:rsid w:val="002F4FA4"/>
    <w:rsid w:val="002F5081"/>
    <w:rsid w:val="002F5156"/>
    <w:rsid w:val="002F591E"/>
    <w:rsid w:val="002F7AF3"/>
    <w:rsid w:val="00300AD7"/>
    <w:rsid w:val="00301F37"/>
    <w:rsid w:val="00302064"/>
    <w:rsid w:val="0030319B"/>
    <w:rsid w:val="003040BC"/>
    <w:rsid w:val="00304BE6"/>
    <w:rsid w:val="00304D81"/>
    <w:rsid w:val="003078D1"/>
    <w:rsid w:val="00310708"/>
    <w:rsid w:val="00311B8C"/>
    <w:rsid w:val="00311B8D"/>
    <w:rsid w:val="0031294B"/>
    <w:rsid w:val="00312BD3"/>
    <w:rsid w:val="003138C8"/>
    <w:rsid w:val="00314DAD"/>
    <w:rsid w:val="003153E9"/>
    <w:rsid w:val="00316C41"/>
    <w:rsid w:val="00317127"/>
    <w:rsid w:val="00320BA1"/>
    <w:rsid w:val="0032137D"/>
    <w:rsid w:val="0032142F"/>
    <w:rsid w:val="0032198C"/>
    <w:rsid w:val="00321C18"/>
    <w:rsid w:val="00322092"/>
    <w:rsid w:val="0032212C"/>
    <w:rsid w:val="0032267F"/>
    <w:rsid w:val="003232A0"/>
    <w:rsid w:val="003235D4"/>
    <w:rsid w:val="003235ED"/>
    <w:rsid w:val="003236A3"/>
    <w:rsid w:val="003238F0"/>
    <w:rsid w:val="00324700"/>
    <w:rsid w:val="00326781"/>
    <w:rsid w:val="00326D9F"/>
    <w:rsid w:val="00327B7D"/>
    <w:rsid w:val="003303EC"/>
    <w:rsid w:val="00330655"/>
    <w:rsid w:val="003312E7"/>
    <w:rsid w:val="003313BA"/>
    <w:rsid w:val="003315F9"/>
    <w:rsid w:val="00332679"/>
    <w:rsid w:val="00332901"/>
    <w:rsid w:val="00332CB7"/>
    <w:rsid w:val="00332F72"/>
    <w:rsid w:val="00333EB8"/>
    <w:rsid w:val="00335D24"/>
    <w:rsid w:val="0034028B"/>
    <w:rsid w:val="00340315"/>
    <w:rsid w:val="003407B2"/>
    <w:rsid w:val="00340987"/>
    <w:rsid w:val="00343098"/>
    <w:rsid w:val="0034343F"/>
    <w:rsid w:val="00343626"/>
    <w:rsid w:val="00344D8F"/>
    <w:rsid w:val="00345557"/>
    <w:rsid w:val="003456F5"/>
    <w:rsid w:val="00345870"/>
    <w:rsid w:val="00347542"/>
    <w:rsid w:val="00347A3B"/>
    <w:rsid w:val="00350267"/>
    <w:rsid w:val="0035054E"/>
    <w:rsid w:val="003518F0"/>
    <w:rsid w:val="003528B0"/>
    <w:rsid w:val="00353A00"/>
    <w:rsid w:val="00353B82"/>
    <w:rsid w:val="00355425"/>
    <w:rsid w:val="00356CC1"/>
    <w:rsid w:val="00356D1A"/>
    <w:rsid w:val="0035727B"/>
    <w:rsid w:val="003601A2"/>
    <w:rsid w:val="00362A7A"/>
    <w:rsid w:val="00362CE4"/>
    <w:rsid w:val="003644B5"/>
    <w:rsid w:val="00364A3D"/>
    <w:rsid w:val="003661AC"/>
    <w:rsid w:val="00367EEB"/>
    <w:rsid w:val="00370339"/>
    <w:rsid w:val="00370895"/>
    <w:rsid w:val="00370D2B"/>
    <w:rsid w:val="00371AFE"/>
    <w:rsid w:val="003720A3"/>
    <w:rsid w:val="0037210F"/>
    <w:rsid w:val="00372F86"/>
    <w:rsid w:val="00373F6C"/>
    <w:rsid w:val="00374F1B"/>
    <w:rsid w:val="00376484"/>
    <w:rsid w:val="003766A0"/>
    <w:rsid w:val="00376BD8"/>
    <w:rsid w:val="00377C6A"/>
    <w:rsid w:val="00380752"/>
    <w:rsid w:val="0038190D"/>
    <w:rsid w:val="00381C58"/>
    <w:rsid w:val="003829A7"/>
    <w:rsid w:val="00382E22"/>
    <w:rsid w:val="00382F96"/>
    <w:rsid w:val="003834E5"/>
    <w:rsid w:val="00384400"/>
    <w:rsid w:val="00385943"/>
    <w:rsid w:val="003862EE"/>
    <w:rsid w:val="0038730D"/>
    <w:rsid w:val="00387E18"/>
    <w:rsid w:val="0039066F"/>
    <w:rsid w:val="00390EC5"/>
    <w:rsid w:val="00392AE9"/>
    <w:rsid w:val="00392B07"/>
    <w:rsid w:val="0039304C"/>
    <w:rsid w:val="00393205"/>
    <w:rsid w:val="003950C3"/>
    <w:rsid w:val="00395246"/>
    <w:rsid w:val="00395CBF"/>
    <w:rsid w:val="0039731B"/>
    <w:rsid w:val="0039757A"/>
    <w:rsid w:val="003A0910"/>
    <w:rsid w:val="003A22F2"/>
    <w:rsid w:val="003A23E8"/>
    <w:rsid w:val="003A29DE"/>
    <w:rsid w:val="003A2C8C"/>
    <w:rsid w:val="003A3024"/>
    <w:rsid w:val="003A3421"/>
    <w:rsid w:val="003A349E"/>
    <w:rsid w:val="003A515D"/>
    <w:rsid w:val="003A53E9"/>
    <w:rsid w:val="003A58D7"/>
    <w:rsid w:val="003A6793"/>
    <w:rsid w:val="003A7580"/>
    <w:rsid w:val="003A786A"/>
    <w:rsid w:val="003A7C59"/>
    <w:rsid w:val="003B0205"/>
    <w:rsid w:val="003B0D43"/>
    <w:rsid w:val="003B1055"/>
    <w:rsid w:val="003B1087"/>
    <w:rsid w:val="003B1131"/>
    <w:rsid w:val="003B2680"/>
    <w:rsid w:val="003B3B90"/>
    <w:rsid w:val="003B3DDD"/>
    <w:rsid w:val="003B4407"/>
    <w:rsid w:val="003B5D0A"/>
    <w:rsid w:val="003B5E84"/>
    <w:rsid w:val="003B6104"/>
    <w:rsid w:val="003B6DB7"/>
    <w:rsid w:val="003B78F9"/>
    <w:rsid w:val="003C0308"/>
    <w:rsid w:val="003C03F2"/>
    <w:rsid w:val="003C0947"/>
    <w:rsid w:val="003C15E3"/>
    <w:rsid w:val="003C175F"/>
    <w:rsid w:val="003C2379"/>
    <w:rsid w:val="003C2398"/>
    <w:rsid w:val="003C2A72"/>
    <w:rsid w:val="003C2EF6"/>
    <w:rsid w:val="003C379B"/>
    <w:rsid w:val="003C4508"/>
    <w:rsid w:val="003C49FA"/>
    <w:rsid w:val="003C5170"/>
    <w:rsid w:val="003C5B2A"/>
    <w:rsid w:val="003C6E70"/>
    <w:rsid w:val="003C6EF3"/>
    <w:rsid w:val="003C7788"/>
    <w:rsid w:val="003D0862"/>
    <w:rsid w:val="003D0DEC"/>
    <w:rsid w:val="003D28EF"/>
    <w:rsid w:val="003D2DB0"/>
    <w:rsid w:val="003D4BB7"/>
    <w:rsid w:val="003D5FA4"/>
    <w:rsid w:val="003D64C2"/>
    <w:rsid w:val="003D74A2"/>
    <w:rsid w:val="003D7573"/>
    <w:rsid w:val="003D78B0"/>
    <w:rsid w:val="003D7A13"/>
    <w:rsid w:val="003E13C4"/>
    <w:rsid w:val="003E1B86"/>
    <w:rsid w:val="003E39B3"/>
    <w:rsid w:val="003E4507"/>
    <w:rsid w:val="003E5CA3"/>
    <w:rsid w:val="003E6A91"/>
    <w:rsid w:val="003F0A37"/>
    <w:rsid w:val="003F1281"/>
    <w:rsid w:val="003F27CB"/>
    <w:rsid w:val="003F281E"/>
    <w:rsid w:val="003F3573"/>
    <w:rsid w:val="003F3FC9"/>
    <w:rsid w:val="003F4349"/>
    <w:rsid w:val="003F4F65"/>
    <w:rsid w:val="003F5787"/>
    <w:rsid w:val="003F5EB8"/>
    <w:rsid w:val="003F6444"/>
    <w:rsid w:val="004000CE"/>
    <w:rsid w:val="00400E0A"/>
    <w:rsid w:val="0040158D"/>
    <w:rsid w:val="00402829"/>
    <w:rsid w:val="00404476"/>
    <w:rsid w:val="00404717"/>
    <w:rsid w:val="00405D8A"/>
    <w:rsid w:val="004076CA"/>
    <w:rsid w:val="004077FE"/>
    <w:rsid w:val="00407BE6"/>
    <w:rsid w:val="004104C3"/>
    <w:rsid w:val="0041058A"/>
    <w:rsid w:val="00411AD7"/>
    <w:rsid w:val="00412C82"/>
    <w:rsid w:val="00414765"/>
    <w:rsid w:val="00416863"/>
    <w:rsid w:val="00416A2C"/>
    <w:rsid w:val="00416B6D"/>
    <w:rsid w:val="0042019A"/>
    <w:rsid w:val="00420E10"/>
    <w:rsid w:val="004212F7"/>
    <w:rsid w:val="00421665"/>
    <w:rsid w:val="004220F3"/>
    <w:rsid w:val="0042275A"/>
    <w:rsid w:val="00422BAF"/>
    <w:rsid w:val="00423F3F"/>
    <w:rsid w:val="00424A48"/>
    <w:rsid w:val="004258AC"/>
    <w:rsid w:val="00425CF0"/>
    <w:rsid w:val="0042601B"/>
    <w:rsid w:val="0042602D"/>
    <w:rsid w:val="0042778F"/>
    <w:rsid w:val="004301C9"/>
    <w:rsid w:val="00430DC5"/>
    <w:rsid w:val="0043241A"/>
    <w:rsid w:val="00433884"/>
    <w:rsid w:val="00435085"/>
    <w:rsid w:val="00435475"/>
    <w:rsid w:val="00435D6D"/>
    <w:rsid w:val="0043687B"/>
    <w:rsid w:val="00436E64"/>
    <w:rsid w:val="00437757"/>
    <w:rsid w:val="00441596"/>
    <w:rsid w:val="004416BF"/>
    <w:rsid w:val="00441C02"/>
    <w:rsid w:val="004427EF"/>
    <w:rsid w:val="004431B1"/>
    <w:rsid w:val="00443A51"/>
    <w:rsid w:val="00443C09"/>
    <w:rsid w:val="0044418B"/>
    <w:rsid w:val="0044425E"/>
    <w:rsid w:val="004443D7"/>
    <w:rsid w:val="00445CD0"/>
    <w:rsid w:val="0044652F"/>
    <w:rsid w:val="00447BE6"/>
    <w:rsid w:val="00450D89"/>
    <w:rsid w:val="00450F13"/>
    <w:rsid w:val="00451B1C"/>
    <w:rsid w:val="00451E83"/>
    <w:rsid w:val="00451F2C"/>
    <w:rsid w:val="004533A7"/>
    <w:rsid w:val="00453AF9"/>
    <w:rsid w:val="00453DB9"/>
    <w:rsid w:val="00453E8C"/>
    <w:rsid w:val="004543F9"/>
    <w:rsid w:val="004555C5"/>
    <w:rsid w:val="0045572F"/>
    <w:rsid w:val="00455797"/>
    <w:rsid w:val="00455946"/>
    <w:rsid w:val="0045734E"/>
    <w:rsid w:val="00457675"/>
    <w:rsid w:val="00460505"/>
    <w:rsid w:val="004607B7"/>
    <w:rsid w:val="00462759"/>
    <w:rsid w:val="00463122"/>
    <w:rsid w:val="00465D5C"/>
    <w:rsid w:val="00465E08"/>
    <w:rsid w:val="00466B68"/>
    <w:rsid w:val="00466D28"/>
    <w:rsid w:val="004671FA"/>
    <w:rsid w:val="00467431"/>
    <w:rsid w:val="00467B50"/>
    <w:rsid w:val="004714AE"/>
    <w:rsid w:val="00472EB0"/>
    <w:rsid w:val="00472F0B"/>
    <w:rsid w:val="004735AB"/>
    <w:rsid w:val="00473C14"/>
    <w:rsid w:val="00473E65"/>
    <w:rsid w:val="004745B0"/>
    <w:rsid w:val="00475252"/>
    <w:rsid w:val="00476BB8"/>
    <w:rsid w:val="00477704"/>
    <w:rsid w:val="004778F0"/>
    <w:rsid w:val="00480303"/>
    <w:rsid w:val="00480E77"/>
    <w:rsid w:val="00482E4E"/>
    <w:rsid w:val="00484AF4"/>
    <w:rsid w:val="00484C39"/>
    <w:rsid w:val="00484F55"/>
    <w:rsid w:val="004853DB"/>
    <w:rsid w:val="00485743"/>
    <w:rsid w:val="00485FF7"/>
    <w:rsid w:val="0048711D"/>
    <w:rsid w:val="00487A6E"/>
    <w:rsid w:val="00490737"/>
    <w:rsid w:val="004907F7"/>
    <w:rsid w:val="00491324"/>
    <w:rsid w:val="0049237D"/>
    <w:rsid w:val="004924D2"/>
    <w:rsid w:val="00492503"/>
    <w:rsid w:val="004926AC"/>
    <w:rsid w:val="00493F6D"/>
    <w:rsid w:val="004955D9"/>
    <w:rsid w:val="0049594E"/>
    <w:rsid w:val="00496B00"/>
    <w:rsid w:val="004A05C6"/>
    <w:rsid w:val="004A0A7E"/>
    <w:rsid w:val="004A0B6E"/>
    <w:rsid w:val="004A0ECD"/>
    <w:rsid w:val="004A13AA"/>
    <w:rsid w:val="004A1CD9"/>
    <w:rsid w:val="004A1F3D"/>
    <w:rsid w:val="004A41A4"/>
    <w:rsid w:val="004A46D2"/>
    <w:rsid w:val="004A4A50"/>
    <w:rsid w:val="004A5B56"/>
    <w:rsid w:val="004A664D"/>
    <w:rsid w:val="004A6B84"/>
    <w:rsid w:val="004B001C"/>
    <w:rsid w:val="004B1DDB"/>
    <w:rsid w:val="004B22E9"/>
    <w:rsid w:val="004B33E3"/>
    <w:rsid w:val="004B40FD"/>
    <w:rsid w:val="004B4F3D"/>
    <w:rsid w:val="004B6444"/>
    <w:rsid w:val="004B6B01"/>
    <w:rsid w:val="004C004C"/>
    <w:rsid w:val="004C0755"/>
    <w:rsid w:val="004C16BB"/>
    <w:rsid w:val="004C33D9"/>
    <w:rsid w:val="004C39A3"/>
    <w:rsid w:val="004C4473"/>
    <w:rsid w:val="004C4EBB"/>
    <w:rsid w:val="004C6029"/>
    <w:rsid w:val="004C69B8"/>
    <w:rsid w:val="004C6ACC"/>
    <w:rsid w:val="004C7513"/>
    <w:rsid w:val="004C7630"/>
    <w:rsid w:val="004C7BFC"/>
    <w:rsid w:val="004D013B"/>
    <w:rsid w:val="004D03D8"/>
    <w:rsid w:val="004D1165"/>
    <w:rsid w:val="004D1F45"/>
    <w:rsid w:val="004D2095"/>
    <w:rsid w:val="004D2128"/>
    <w:rsid w:val="004D2611"/>
    <w:rsid w:val="004D34D4"/>
    <w:rsid w:val="004D4BE2"/>
    <w:rsid w:val="004D5736"/>
    <w:rsid w:val="004D71E3"/>
    <w:rsid w:val="004E05D4"/>
    <w:rsid w:val="004E27E0"/>
    <w:rsid w:val="004E2FC6"/>
    <w:rsid w:val="004E3989"/>
    <w:rsid w:val="004E3C78"/>
    <w:rsid w:val="004E3E81"/>
    <w:rsid w:val="004E4C4F"/>
    <w:rsid w:val="004E50E9"/>
    <w:rsid w:val="004E633C"/>
    <w:rsid w:val="004E7DFC"/>
    <w:rsid w:val="004F0A61"/>
    <w:rsid w:val="004F388F"/>
    <w:rsid w:val="004F3B94"/>
    <w:rsid w:val="004F62B0"/>
    <w:rsid w:val="004F69F2"/>
    <w:rsid w:val="004F73DF"/>
    <w:rsid w:val="004F7D3F"/>
    <w:rsid w:val="00500FBD"/>
    <w:rsid w:val="00502BE1"/>
    <w:rsid w:val="00503B1D"/>
    <w:rsid w:val="005046E9"/>
    <w:rsid w:val="00506998"/>
    <w:rsid w:val="00506A83"/>
    <w:rsid w:val="00507DED"/>
    <w:rsid w:val="00510DE2"/>
    <w:rsid w:val="005112AA"/>
    <w:rsid w:val="00511CA5"/>
    <w:rsid w:val="00513042"/>
    <w:rsid w:val="00513C7F"/>
    <w:rsid w:val="00514344"/>
    <w:rsid w:val="005150CE"/>
    <w:rsid w:val="00515235"/>
    <w:rsid w:val="0051664F"/>
    <w:rsid w:val="00517C41"/>
    <w:rsid w:val="0052071A"/>
    <w:rsid w:val="00521AE6"/>
    <w:rsid w:val="00522359"/>
    <w:rsid w:val="00523254"/>
    <w:rsid w:val="005246AB"/>
    <w:rsid w:val="00524887"/>
    <w:rsid w:val="00525FDC"/>
    <w:rsid w:val="005271A3"/>
    <w:rsid w:val="00530814"/>
    <w:rsid w:val="00531162"/>
    <w:rsid w:val="00532488"/>
    <w:rsid w:val="005330D8"/>
    <w:rsid w:val="005345C8"/>
    <w:rsid w:val="00535B34"/>
    <w:rsid w:val="00535CEE"/>
    <w:rsid w:val="00535FCE"/>
    <w:rsid w:val="005364D2"/>
    <w:rsid w:val="00536B4A"/>
    <w:rsid w:val="00536C6D"/>
    <w:rsid w:val="00537DA1"/>
    <w:rsid w:val="005402D0"/>
    <w:rsid w:val="00540BF2"/>
    <w:rsid w:val="00541030"/>
    <w:rsid w:val="00541A24"/>
    <w:rsid w:val="00541C45"/>
    <w:rsid w:val="0054355A"/>
    <w:rsid w:val="00544034"/>
    <w:rsid w:val="00544781"/>
    <w:rsid w:val="00544A50"/>
    <w:rsid w:val="00544E9E"/>
    <w:rsid w:val="00545301"/>
    <w:rsid w:val="00546D4C"/>
    <w:rsid w:val="00547F1B"/>
    <w:rsid w:val="00551658"/>
    <w:rsid w:val="00551F72"/>
    <w:rsid w:val="0055326E"/>
    <w:rsid w:val="0055552D"/>
    <w:rsid w:val="00555A71"/>
    <w:rsid w:val="00557A25"/>
    <w:rsid w:val="00560A29"/>
    <w:rsid w:val="00560C2A"/>
    <w:rsid w:val="0056136E"/>
    <w:rsid w:val="005614A7"/>
    <w:rsid w:val="005616F2"/>
    <w:rsid w:val="005626C1"/>
    <w:rsid w:val="00562F46"/>
    <w:rsid w:val="005645A3"/>
    <w:rsid w:val="00565333"/>
    <w:rsid w:val="00566521"/>
    <w:rsid w:val="00566E9F"/>
    <w:rsid w:val="00567194"/>
    <w:rsid w:val="00571AF2"/>
    <w:rsid w:val="00571E8E"/>
    <w:rsid w:val="00572B83"/>
    <w:rsid w:val="00572FEB"/>
    <w:rsid w:val="00574FCF"/>
    <w:rsid w:val="0057509E"/>
    <w:rsid w:val="00575CFD"/>
    <w:rsid w:val="00575EB1"/>
    <w:rsid w:val="005807F7"/>
    <w:rsid w:val="005811C8"/>
    <w:rsid w:val="00582404"/>
    <w:rsid w:val="005825B0"/>
    <w:rsid w:val="0058265F"/>
    <w:rsid w:val="00582849"/>
    <w:rsid w:val="00583AEC"/>
    <w:rsid w:val="00584F19"/>
    <w:rsid w:val="005858D1"/>
    <w:rsid w:val="00586D39"/>
    <w:rsid w:val="005871F6"/>
    <w:rsid w:val="00590388"/>
    <w:rsid w:val="005904DA"/>
    <w:rsid w:val="00591409"/>
    <w:rsid w:val="00591723"/>
    <w:rsid w:val="00591A92"/>
    <w:rsid w:val="00591B39"/>
    <w:rsid w:val="00593FD4"/>
    <w:rsid w:val="00594140"/>
    <w:rsid w:val="00594763"/>
    <w:rsid w:val="005961B6"/>
    <w:rsid w:val="00597133"/>
    <w:rsid w:val="005971AE"/>
    <w:rsid w:val="0059748E"/>
    <w:rsid w:val="005A01DA"/>
    <w:rsid w:val="005A02EA"/>
    <w:rsid w:val="005A245B"/>
    <w:rsid w:val="005A2F1D"/>
    <w:rsid w:val="005A380E"/>
    <w:rsid w:val="005A672E"/>
    <w:rsid w:val="005A69AF"/>
    <w:rsid w:val="005B0257"/>
    <w:rsid w:val="005B197A"/>
    <w:rsid w:val="005B1CC3"/>
    <w:rsid w:val="005B2128"/>
    <w:rsid w:val="005B2ED0"/>
    <w:rsid w:val="005B3DB1"/>
    <w:rsid w:val="005B4E66"/>
    <w:rsid w:val="005B501C"/>
    <w:rsid w:val="005B5A07"/>
    <w:rsid w:val="005B6D78"/>
    <w:rsid w:val="005B72E8"/>
    <w:rsid w:val="005B7A75"/>
    <w:rsid w:val="005C1372"/>
    <w:rsid w:val="005C13C4"/>
    <w:rsid w:val="005C191C"/>
    <w:rsid w:val="005C27B7"/>
    <w:rsid w:val="005C4090"/>
    <w:rsid w:val="005C4809"/>
    <w:rsid w:val="005C4CE4"/>
    <w:rsid w:val="005C676C"/>
    <w:rsid w:val="005C7047"/>
    <w:rsid w:val="005C7395"/>
    <w:rsid w:val="005C7B80"/>
    <w:rsid w:val="005D0AFF"/>
    <w:rsid w:val="005D11E1"/>
    <w:rsid w:val="005D11FE"/>
    <w:rsid w:val="005D13CD"/>
    <w:rsid w:val="005D419B"/>
    <w:rsid w:val="005D5942"/>
    <w:rsid w:val="005D64E8"/>
    <w:rsid w:val="005D7208"/>
    <w:rsid w:val="005D7A8A"/>
    <w:rsid w:val="005E0ECC"/>
    <w:rsid w:val="005E1312"/>
    <w:rsid w:val="005E14EE"/>
    <w:rsid w:val="005E1B96"/>
    <w:rsid w:val="005E1D27"/>
    <w:rsid w:val="005E20B9"/>
    <w:rsid w:val="005E258E"/>
    <w:rsid w:val="005E2A24"/>
    <w:rsid w:val="005E2B4F"/>
    <w:rsid w:val="005E3778"/>
    <w:rsid w:val="005E379A"/>
    <w:rsid w:val="005E5B0C"/>
    <w:rsid w:val="005E62C2"/>
    <w:rsid w:val="005E650F"/>
    <w:rsid w:val="005E666C"/>
    <w:rsid w:val="005F08B0"/>
    <w:rsid w:val="005F1C35"/>
    <w:rsid w:val="005F4358"/>
    <w:rsid w:val="005F4645"/>
    <w:rsid w:val="005F47AE"/>
    <w:rsid w:val="005F55E7"/>
    <w:rsid w:val="005F56E9"/>
    <w:rsid w:val="005F5A95"/>
    <w:rsid w:val="005F6206"/>
    <w:rsid w:val="005F66EF"/>
    <w:rsid w:val="005F7287"/>
    <w:rsid w:val="005F7486"/>
    <w:rsid w:val="00600397"/>
    <w:rsid w:val="00601845"/>
    <w:rsid w:val="00601DED"/>
    <w:rsid w:val="00602A85"/>
    <w:rsid w:val="00603062"/>
    <w:rsid w:val="006044DD"/>
    <w:rsid w:val="00604D10"/>
    <w:rsid w:val="006069F8"/>
    <w:rsid w:val="00606ADB"/>
    <w:rsid w:val="00607A4B"/>
    <w:rsid w:val="00607C05"/>
    <w:rsid w:val="00614276"/>
    <w:rsid w:val="00614B2A"/>
    <w:rsid w:val="00615C61"/>
    <w:rsid w:val="006166BB"/>
    <w:rsid w:val="0061752E"/>
    <w:rsid w:val="00617754"/>
    <w:rsid w:val="00617926"/>
    <w:rsid w:val="00617A71"/>
    <w:rsid w:val="00617E70"/>
    <w:rsid w:val="00620F3D"/>
    <w:rsid w:val="00621274"/>
    <w:rsid w:val="006225A1"/>
    <w:rsid w:val="00623D71"/>
    <w:rsid w:val="00623E67"/>
    <w:rsid w:val="006269F2"/>
    <w:rsid w:val="00626E4B"/>
    <w:rsid w:val="0062704E"/>
    <w:rsid w:val="00627958"/>
    <w:rsid w:val="0063030B"/>
    <w:rsid w:val="00630F83"/>
    <w:rsid w:val="00631C82"/>
    <w:rsid w:val="0063315B"/>
    <w:rsid w:val="00633DE6"/>
    <w:rsid w:val="00634682"/>
    <w:rsid w:val="0063507E"/>
    <w:rsid w:val="0063519F"/>
    <w:rsid w:val="006363E9"/>
    <w:rsid w:val="006364F9"/>
    <w:rsid w:val="0064054E"/>
    <w:rsid w:val="006419F6"/>
    <w:rsid w:val="00642664"/>
    <w:rsid w:val="00642764"/>
    <w:rsid w:val="00642E68"/>
    <w:rsid w:val="006439D3"/>
    <w:rsid w:val="00644B46"/>
    <w:rsid w:val="0064519B"/>
    <w:rsid w:val="006461F7"/>
    <w:rsid w:val="006476F2"/>
    <w:rsid w:val="00647716"/>
    <w:rsid w:val="00647E71"/>
    <w:rsid w:val="00650139"/>
    <w:rsid w:val="00650511"/>
    <w:rsid w:val="0065141A"/>
    <w:rsid w:val="006515B0"/>
    <w:rsid w:val="00651FB9"/>
    <w:rsid w:val="0065262B"/>
    <w:rsid w:val="00652B1B"/>
    <w:rsid w:val="00654D31"/>
    <w:rsid w:val="00657429"/>
    <w:rsid w:val="00657755"/>
    <w:rsid w:val="006579AE"/>
    <w:rsid w:val="00657F99"/>
    <w:rsid w:val="00661498"/>
    <w:rsid w:val="00661E2F"/>
    <w:rsid w:val="00662654"/>
    <w:rsid w:val="00662724"/>
    <w:rsid w:val="00664805"/>
    <w:rsid w:val="0066507F"/>
    <w:rsid w:val="00665411"/>
    <w:rsid w:val="00666962"/>
    <w:rsid w:val="00666FE5"/>
    <w:rsid w:val="0066745E"/>
    <w:rsid w:val="0066755C"/>
    <w:rsid w:val="006709A7"/>
    <w:rsid w:val="006713D4"/>
    <w:rsid w:val="006719D2"/>
    <w:rsid w:val="00674205"/>
    <w:rsid w:val="006742E0"/>
    <w:rsid w:val="006769F6"/>
    <w:rsid w:val="0067754C"/>
    <w:rsid w:val="0068107E"/>
    <w:rsid w:val="006810A8"/>
    <w:rsid w:val="0068158E"/>
    <w:rsid w:val="00681789"/>
    <w:rsid w:val="00682BFC"/>
    <w:rsid w:val="00684D84"/>
    <w:rsid w:val="006853EE"/>
    <w:rsid w:val="006858D6"/>
    <w:rsid w:val="0068700B"/>
    <w:rsid w:val="00687908"/>
    <w:rsid w:val="0069141E"/>
    <w:rsid w:val="00693037"/>
    <w:rsid w:val="00693BB7"/>
    <w:rsid w:val="0069445D"/>
    <w:rsid w:val="00694727"/>
    <w:rsid w:val="0069671B"/>
    <w:rsid w:val="00696826"/>
    <w:rsid w:val="006970F2"/>
    <w:rsid w:val="006A0189"/>
    <w:rsid w:val="006A01F8"/>
    <w:rsid w:val="006A1127"/>
    <w:rsid w:val="006A1655"/>
    <w:rsid w:val="006A1A50"/>
    <w:rsid w:val="006A24B3"/>
    <w:rsid w:val="006A2A5E"/>
    <w:rsid w:val="006A2F27"/>
    <w:rsid w:val="006A2F72"/>
    <w:rsid w:val="006A3278"/>
    <w:rsid w:val="006A59C4"/>
    <w:rsid w:val="006A5EB3"/>
    <w:rsid w:val="006A5EFB"/>
    <w:rsid w:val="006A680C"/>
    <w:rsid w:val="006A72CE"/>
    <w:rsid w:val="006A7758"/>
    <w:rsid w:val="006B06D5"/>
    <w:rsid w:val="006B1625"/>
    <w:rsid w:val="006B257E"/>
    <w:rsid w:val="006B2E2F"/>
    <w:rsid w:val="006B561D"/>
    <w:rsid w:val="006B577C"/>
    <w:rsid w:val="006B59E0"/>
    <w:rsid w:val="006B6CFC"/>
    <w:rsid w:val="006B7909"/>
    <w:rsid w:val="006C135C"/>
    <w:rsid w:val="006C16F1"/>
    <w:rsid w:val="006C1B20"/>
    <w:rsid w:val="006C1D78"/>
    <w:rsid w:val="006C211C"/>
    <w:rsid w:val="006C2216"/>
    <w:rsid w:val="006C5530"/>
    <w:rsid w:val="006C66AE"/>
    <w:rsid w:val="006C6A41"/>
    <w:rsid w:val="006D0E85"/>
    <w:rsid w:val="006D14CA"/>
    <w:rsid w:val="006D255B"/>
    <w:rsid w:val="006D2A23"/>
    <w:rsid w:val="006D3EBD"/>
    <w:rsid w:val="006D3F7B"/>
    <w:rsid w:val="006D5438"/>
    <w:rsid w:val="006D569A"/>
    <w:rsid w:val="006D76E6"/>
    <w:rsid w:val="006E1FDF"/>
    <w:rsid w:val="006E2133"/>
    <w:rsid w:val="006E220E"/>
    <w:rsid w:val="006E3318"/>
    <w:rsid w:val="006E41AF"/>
    <w:rsid w:val="006E4C5B"/>
    <w:rsid w:val="006E55FC"/>
    <w:rsid w:val="006E6F0B"/>
    <w:rsid w:val="006E7CB9"/>
    <w:rsid w:val="006F1667"/>
    <w:rsid w:val="006F1CB6"/>
    <w:rsid w:val="006F1D38"/>
    <w:rsid w:val="006F236F"/>
    <w:rsid w:val="006F30A6"/>
    <w:rsid w:val="006F32A4"/>
    <w:rsid w:val="006F4621"/>
    <w:rsid w:val="006F4BD8"/>
    <w:rsid w:val="006F4C19"/>
    <w:rsid w:val="006F59AE"/>
    <w:rsid w:val="006F76CE"/>
    <w:rsid w:val="0070068A"/>
    <w:rsid w:val="007014D1"/>
    <w:rsid w:val="007019CE"/>
    <w:rsid w:val="00703CA1"/>
    <w:rsid w:val="00703DC9"/>
    <w:rsid w:val="0070467C"/>
    <w:rsid w:val="00705E4B"/>
    <w:rsid w:val="00707410"/>
    <w:rsid w:val="00707F1F"/>
    <w:rsid w:val="007104E4"/>
    <w:rsid w:val="00710A0C"/>
    <w:rsid w:val="00710D86"/>
    <w:rsid w:val="00712012"/>
    <w:rsid w:val="00713A48"/>
    <w:rsid w:val="00713B8A"/>
    <w:rsid w:val="00714071"/>
    <w:rsid w:val="00714563"/>
    <w:rsid w:val="0071492C"/>
    <w:rsid w:val="0071511F"/>
    <w:rsid w:val="0071554C"/>
    <w:rsid w:val="0071651E"/>
    <w:rsid w:val="007172D2"/>
    <w:rsid w:val="007174CC"/>
    <w:rsid w:val="00720477"/>
    <w:rsid w:val="00722254"/>
    <w:rsid w:val="0072519C"/>
    <w:rsid w:val="007261EB"/>
    <w:rsid w:val="0072739B"/>
    <w:rsid w:val="007326E3"/>
    <w:rsid w:val="00733742"/>
    <w:rsid w:val="00733AB5"/>
    <w:rsid w:val="00733C94"/>
    <w:rsid w:val="0073419D"/>
    <w:rsid w:val="00734509"/>
    <w:rsid w:val="0073474E"/>
    <w:rsid w:val="00735248"/>
    <w:rsid w:val="007354C4"/>
    <w:rsid w:val="00736644"/>
    <w:rsid w:val="007371D9"/>
    <w:rsid w:val="00742228"/>
    <w:rsid w:val="00742B06"/>
    <w:rsid w:val="007439F9"/>
    <w:rsid w:val="007442BB"/>
    <w:rsid w:val="007459ED"/>
    <w:rsid w:val="007463C5"/>
    <w:rsid w:val="00746846"/>
    <w:rsid w:val="00750EBD"/>
    <w:rsid w:val="00750FA8"/>
    <w:rsid w:val="007510C3"/>
    <w:rsid w:val="00751D12"/>
    <w:rsid w:val="00751F81"/>
    <w:rsid w:val="00755D26"/>
    <w:rsid w:val="00756054"/>
    <w:rsid w:val="007607E4"/>
    <w:rsid w:val="00761B3F"/>
    <w:rsid w:val="00761FE8"/>
    <w:rsid w:val="0076235F"/>
    <w:rsid w:val="00762C80"/>
    <w:rsid w:val="007631B8"/>
    <w:rsid w:val="00763DFD"/>
    <w:rsid w:val="0076458E"/>
    <w:rsid w:val="00764F6B"/>
    <w:rsid w:val="00765129"/>
    <w:rsid w:val="00765174"/>
    <w:rsid w:val="0076522B"/>
    <w:rsid w:val="00765B22"/>
    <w:rsid w:val="00765C94"/>
    <w:rsid w:val="00766B93"/>
    <w:rsid w:val="00767063"/>
    <w:rsid w:val="0076752A"/>
    <w:rsid w:val="00767A17"/>
    <w:rsid w:val="0077011C"/>
    <w:rsid w:val="00772A14"/>
    <w:rsid w:val="0077317D"/>
    <w:rsid w:val="007735FF"/>
    <w:rsid w:val="0077415B"/>
    <w:rsid w:val="00774262"/>
    <w:rsid w:val="00774381"/>
    <w:rsid w:val="00775274"/>
    <w:rsid w:val="007752E0"/>
    <w:rsid w:val="00775CF2"/>
    <w:rsid w:val="00780529"/>
    <w:rsid w:val="00780603"/>
    <w:rsid w:val="007809FD"/>
    <w:rsid w:val="007823D1"/>
    <w:rsid w:val="00783B93"/>
    <w:rsid w:val="00784E92"/>
    <w:rsid w:val="00785405"/>
    <w:rsid w:val="00787075"/>
    <w:rsid w:val="00787833"/>
    <w:rsid w:val="00790DD3"/>
    <w:rsid w:val="00792545"/>
    <w:rsid w:val="0079376D"/>
    <w:rsid w:val="007940AE"/>
    <w:rsid w:val="0079552F"/>
    <w:rsid w:val="007A03E3"/>
    <w:rsid w:val="007A10F9"/>
    <w:rsid w:val="007A255E"/>
    <w:rsid w:val="007A282C"/>
    <w:rsid w:val="007A28E5"/>
    <w:rsid w:val="007A3C1B"/>
    <w:rsid w:val="007A4C02"/>
    <w:rsid w:val="007A4C74"/>
    <w:rsid w:val="007A51D9"/>
    <w:rsid w:val="007A657A"/>
    <w:rsid w:val="007B0025"/>
    <w:rsid w:val="007B0225"/>
    <w:rsid w:val="007B1521"/>
    <w:rsid w:val="007B18CE"/>
    <w:rsid w:val="007B191F"/>
    <w:rsid w:val="007B1962"/>
    <w:rsid w:val="007B20DD"/>
    <w:rsid w:val="007B49CD"/>
    <w:rsid w:val="007B4F58"/>
    <w:rsid w:val="007B5906"/>
    <w:rsid w:val="007B593B"/>
    <w:rsid w:val="007B5A46"/>
    <w:rsid w:val="007B6563"/>
    <w:rsid w:val="007B6B64"/>
    <w:rsid w:val="007B7993"/>
    <w:rsid w:val="007B7CD1"/>
    <w:rsid w:val="007C158C"/>
    <w:rsid w:val="007C1859"/>
    <w:rsid w:val="007C1BC2"/>
    <w:rsid w:val="007C2523"/>
    <w:rsid w:val="007C295A"/>
    <w:rsid w:val="007C3722"/>
    <w:rsid w:val="007C42F1"/>
    <w:rsid w:val="007C4E96"/>
    <w:rsid w:val="007C516B"/>
    <w:rsid w:val="007C6D38"/>
    <w:rsid w:val="007C74E0"/>
    <w:rsid w:val="007D09A4"/>
    <w:rsid w:val="007D0DBA"/>
    <w:rsid w:val="007D1593"/>
    <w:rsid w:val="007D2473"/>
    <w:rsid w:val="007D275C"/>
    <w:rsid w:val="007D3B98"/>
    <w:rsid w:val="007D3CAB"/>
    <w:rsid w:val="007D4DB0"/>
    <w:rsid w:val="007D59F8"/>
    <w:rsid w:val="007D6584"/>
    <w:rsid w:val="007D6780"/>
    <w:rsid w:val="007D70A4"/>
    <w:rsid w:val="007D70BD"/>
    <w:rsid w:val="007D7BB4"/>
    <w:rsid w:val="007E02B8"/>
    <w:rsid w:val="007E13E1"/>
    <w:rsid w:val="007E2224"/>
    <w:rsid w:val="007E27C0"/>
    <w:rsid w:val="007E2DEB"/>
    <w:rsid w:val="007E3AD4"/>
    <w:rsid w:val="007E4673"/>
    <w:rsid w:val="007E51B0"/>
    <w:rsid w:val="007E536A"/>
    <w:rsid w:val="007E7E56"/>
    <w:rsid w:val="007F073B"/>
    <w:rsid w:val="007F07FF"/>
    <w:rsid w:val="007F0DB9"/>
    <w:rsid w:val="007F1B1A"/>
    <w:rsid w:val="007F1ECA"/>
    <w:rsid w:val="007F1FBD"/>
    <w:rsid w:val="007F22AE"/>
    <w:rsid w:val="007F2B52"/>
    <w:rsid w:val="007F2F0D"/>
    <w:rsid w:val="007F32D8"/>
    <w:rsid w:val="007F374F"/>
    <w:rsid w:val="007F42A1"/>
    <w:rsid w:val="007F4522"/>
    <w:rsid w:val="007F4F5C"/>
    <w:rsid w:val="007F5135"/>
    <w:rsid w:val="007F5CED"/>
    <w:rsid w:val="007F5DAF"/>
    <w:rsid w:val="007F657B"/>
    <w:rsid w:val="007F76C3"/>
    <w:rsid w:val="007F7745"/>
    <w:rsid w:val="007F79FF"/>
    <w:rsid w:val="0080029A"/>
    <w:rsid w:val="008012EE"/>
    <w:rsid w:val="00801624"/>
    <w:rsid w:val="0080463E"/>
    <w:rsid w:val="00804FE9"/>
    <w:rsid w:val="008055C8"/>
    <w:rsid w:val="00805C72"/>
    <w:rsid w:val="00807811"/>
    <w:rsid w:val="008101BA"/>
    <w:rsid w:val="008117AE"/>
    <w:rsid w:val="00812799"/>
    <w:rsid w:val="008147B6"/>
    <w:rsid w:val="00816098"/>
    <w:rsid w:val="0081618A"/>
    <w:rsid w:val="00816452"/>
    <w:rsid w:val="008205A6"/>
    <w:rsid w:val="0082167B"/>
    <w:rsid w:val="00822A85"/>
    <w:rsid w:val="008230A9"/>
    <w:rsid w:val="0082320F"/>
    <w:rsid w:val="00823859"/>
    <w:rsid w:val="0082408F"/>
    <w:rsid w:val="00826951"/>
    <w:rsid w:val="00830486"/>
    <w:rsid w:val="008308EE"/>
    <w:rsid w:val="00831225"/>
    <w:rsid w:val="00831952"/>
    <w:rsid w:val="00831C94"/>
    <w:rsid w:val="00832103"/>
    <w:rsid w:val="008324B7"/>
    <w:rsid w:val="00832B23"/>
    <w:rsid w:val="00833DD7"/>
    <w:rsid w:val="00834C24"/>
    <w:rsid w:val="00834E3A"/>
    <w:rsid w:val="0083591F"/>
    <w:rsid w:val="00835F19"/>
    <w:rsid w:val="008361CF"/>
    <w:rsid w:val="008409B8"/>
    <w:rsid w:val="00842205"/>
    <w:rsid w:val="008426E7"/>
    <w:rsid w:val="00842708"/>
    <w:rsid w:val="008428AB"/>
    <w:rsid w:val="00842C00"/>
    <w:rsid w:val="00842DB1"/>
    <w:rsid w:val="008437A7"/>
    <w:rsid w:val="00844118"/>
    <w:rsid w:val="00844914"/>
    <w:rsid w:val="00844DF8"/>
    <w:rsid w:val="00845419"/>
    <w:rsid w:val="00845D5B"/>
    <w:rsid w:val="008464FC"/>
    <w:rsid w:val="00850505"/>
    <w:rsid w:val="00850738"/>
    <w:rsid w:val="008527AA"/>
    <w:rsid w:val="008536C1"/>
    <w:rsid w:val="0085430D"/>
    <w:rsid w:val="00855467"/>
    <w:rsid w:val="008555B4"/>
    <w:rsid w:val="00855CDD"/>
    <w:rsid w:val="0085687D"/>
    <w:rsid w:val="00856C41"/>
    <w:rsid w:val="0085743C"/>
    <w:rsid w:val="00857DAA"/>
    <w:rsid w:val="008608F6"/>
    <w:rsid w:val="0086247A"/>
    <w:rsid w:val="008635AB"/>
    <w:rsid w:val="00863664"/>
    <w:rsid w:val="00863772"/>
    <w:rsid w:val="00864AEB"/>
    <w:rsid w:val="00864C1F"/>
    <w:rsid w:val="00865602"/>
    <w:rsid w:val="00865935"/>
    <w:rsid w:val="008663F6"/>
    <w:rsid w:val="00867263"/>
    <w:rsid w:val="00867C2C"/>
    <w:rsid w:val="00870717"/>
    <w:rsid w:val="00870E8E"/>
    <w:rsid w:val="00871D59"/>
    <w:rsid w:val="00871DD6"/>
    <w:rsid w:val="008740D6"/>
    <w:rsid w:val="00875166"/>
    <w:rsid w:val="008766AF"/>
    <w:rsid w:val="00876FAC"/>
    <w:rsid w:val="00880824"/>
    <w:rsid w:val="00881004"/>
    <w:rsid w:val="0088151C"/>
    <w:rsid w:val="008817AB"/>
    <w:rsid w:val="00881921"/>
    <w:rsid w:val="00882147"/>
    <w:rsid w:val="0088282D"/>
    <w:rsid w:val="008832A5"/>
    <w:rsid w:val="00884143"/>
    <w:rsid w:val="008843A4"/>
    <w:rsid w:val="00892321"/>
    <w:rsid w:val="008924AF"/>
    <w:rsid w:val="008944EE"/>
    <w:rsid w:val="00896CE2"/>
    <w:rsid w:val="0089713A"/>
    <w:rsid w:val="00897287"/>
    <w:rsid w:val="008A01FC"/>
    <w:rsid w:val="008A0949"/>
    <w:rsid w:val="008A173A"/>
    <w:rsid w:val="008A3A5E"/>
    <w:rsid w:val="008A3E5C"/>
    <w:rsid w:val="008A4F41"/>
    <w:rsid w:val="008A6133"/>
    <w:rsid w:val="008A6201"/>
    <w:rsid w:val="008A6B3A"/>
    <w:rsid w:val="008A6E49"/>
    <w:rsid w:val="008A72EC"/>
    <w:rsid w:val="008A79CF"/>
    <w:rsid w:val="008A7F8D"/>
    <w:rsid w:val="008B1C49"/>
    <w:rsid w:val="008B27DB"/>
    <w:rsid w:val="008B2E9B"/>
    <w:rsid w:val="008B3AAB"/>
    <w:rsid w:val="008B3DE5"/>
    <w:rsid w:val="008B484D"/>
    <w:rsid w:val="008B4E5E"/>
    <w:rsid w:val="008B5438"/>
    <w:rsid w:val="008B5E71"/>
    <w:rsid w:val="008B67CC"/>
    <w:rsid w:val="008B78FA"/>
    <w:rsid w:val="008B7D67"/>
    <w:rsid w:val="008C0045"/>
    <w:rsid w:val="008C0261"/>
    <w:rsid w:val="008C15EC"/>
    <w:rsid w:val="008C4C5D"/>
    <w:rsid w:val="008C592C"/>
    <w:rsid w:val="008C5D61"/>
    <w:rsid w:val="008C6A19"/>
    <w:rsid w:val="008C755D"/>
    <w:rsid w:val="008C7596"/>
    <w:rsid w:val="008C792C"/>
    <w:rsid w:val="008C7F1A"/>
    <w:rsid w:val="008C7F1E"/>
    <w:rsid w:val="008D034D"/>
    <w:rsid w:val="008D04E5"/>
    <w:rsid w:val="008D0A28"/>
    <w:rsid w:val="008D1228"/>
    <w:rsid w:val="008D1925"/>
    <w:rsid w:val="008D23A8"/>
    <w:rsid w:val="008D2EE0"/>
    <w:rsid w:val="008D2F67"/>
    <w:rsid w:val="008D3096"/>
    <w:rsid w:val="008D3325"/>
    <w:rsid w:val="008D372E"/>
    <w:rsid w:val="008D4E21"/>
    <w:rsid w:val="008D5DCA"/>
    <w:rsid w:val="008D67FE"/>
    <w:rsid w:val="008D6A46"/>
    <w:rsid w:val="008D703A"/>
    <w:rsid w:val="008E2627"/>
    <w:rsid w:val="008E27E7"/>
    <w:rsid w:val="008E2812"/>
    <w:rsid w:val="008E29A0"/>
    <w:rsid w:val="008E3798"/>
    <w:rsid w:val="008E3BDA"/>
    <w:rsid w:val="008E4C16"/>
    <w:rsid w:val="008E5025"/>
    <w:rsid w:val="008E5504"/>
    <w:rsid w:val="008E5937"/>
    <w:rsid w:val="008E635B"/>
    <w:rsid w:val="008E6AF6"/>
    <w:rsid w:val="008E6DDB"/>
    <w:rsid w:val="008E719A"/>
    <w:rsid w:val="008E73AD"/>
    <w:rsid w:val="008E7593"/>
    <w:rsid w:val="008F012C"/>
    <w:rsid w:val="008F1BF0"/>
    <w:rsid w:val="008F2EC7"/>
    <w:rsid w:val="008F452F"/>
    <w:rsid w:val="008F4EAD"/>
    <w:rsid w:val="008F5FBD"/>
    <w:rsid w:val="008F7089"/>
    <w:rsid w:val="008F7362"/>
    <w:rsid w:val="008F75F1"/>
    <w:rsid w:val="009009BC"/>
    <w:rsid w:val="00900DC8"/>
    <w:rsid w:val="00900EA1"/>
    <w:rsid w:val="00901841"/>
    <w:rsid w:val="00902311"/>
    <w:rsid w:val="0090248C"/>
    <w:rsid w:val="009030B9"/>
    <w:rsid w:val="00903628"/>
    <w:rsid w:val="00903F91"/>
    <w:rsid w:val="00905ADC"/>
    <w:rsid w:val="00905B85"/>
    <w:rsid w:val="00906551"/>
    <w:rsid w:val="00906929"/>
    <w:rsid w:val="00906C33"/>
    <w:rsid w:val="0090711C"/>
    <w:rsid w:val="00907D64"/>
    <w:rsid w:val="00913C1B"/>
    <w:rsid w:val="00915DCE"/>
    <w:rsid w:val="009172BB"/>
    <w:rsid w:val="009173AF"/>
    <w:rsid w:val="009174CB"/>
    <w:rsid w:val="009209DA"/>
    <w:rsid w:val="009209EB"/>
    <w:rsid w:val="0092108B"/>
    <w:rsid w:val="0092283F"/>
    <w:rsid w:val="00922997"/>
    <w:rsid w:val="00924284"/>
    <w:rsid w:val="00924C63"/>
    <w:rsid w:val="00930232"/>
    <w:rsid w:val="00932946"/>
    <w:rsid w:val="00932950"/>
    <w:rsid w:val="009329EC"/>
    <w:rsid w:val="00933FFC"/>
    <w:rsid w:val="00934094"/>
    <w:rsid w:val="00934A3D"/>
    <w:rsid w:val="009353F0"/>
    <w:rsid w:val="00937612"/>
    <w:rsid w:val="009376FD"/>
    <w:rsid w:val="00937D3C"/>
    <w:rsid w:val="009424FA"/>
    <w:rsid w:val="00942507"/>
    <w:rsid w:val="009426CB"/>
    <w:rsid w:val="0094273D"/>
    <w:rsid w:val="00942EBA"/>
    <w:rsid w:val="00945EF5"/>
    <w:rsid w:val="00946DDE"/>
    <w:rsid w:val="00947713"/>
    <w:rsid w:val="0094782F"/>
    <w:rsid w:val="00950F91"/>
    <w:rsid w:val="0095206B"/>
    <w:rsid w:val="00953043"/>
    <w:rsid w:val="00954CC5"/>
    <w:rsid w:val="009551B3"/>
    <w:rsid w:val="00957CA4"/>
    <w:rsid w:val="00960AFA"/>
    <w:rsid w:val="00961968"/>
    <w:rsid w:val="0096236F"/>
    <w:rsid w:val="00963073"/>
    <w:rsid w:val="0096387E"/>
    <w:rsid w:val="00964EBE"/>
    <w:rsid w:val="00965530"/>
    <w:rsid w:val="00965569"/>
    <w:rsid w:val="009665FE"/>
    <w:rsid w:val="0096717C"/>
    <w:rsid w:val="00967996"/>
    <w:rsid w:val="009679B2"/>
    <w:rsid w:val="00967AE7"/>
    <w:rsid w:val="00970239"/>
    <w:rsid w:val="00971A7C"/>
    <w:rsid w:val="00971DB8"/>
    <w:rsid w:val="00972D2D"/>
    <w:rsid w:val="0097315A"/>
    <w:rsid w:val="00973400"/>
    <w:rsid w:val="00973A0C"/>
    <w:rsid w:val="009746FB"/>
    <w:rsid w:val="00975B73"/>
    <w:rsid w:val="009776A9"/>
    <w:rsid w:val="0098135D"/>
    <w:rsid w:val="00981C4B"/>
    <w:rsid w:val="009828BF"/>
    <w:rsid w:val="00983939"/>
    <w:rsid w:val="00983A78"/>
    <w:rsid w:val="00983F2C"/>
    <w:rsid w:val="009848CD"/>
    <w:rsid w:val="00984BE6"/>
    <w:rsid w:val="009862E5"/>
    <w:rsid w:val="00987162"/>
    <w:rsid w:val="00987504"/>
    <w:rsid w:val="0099286A"/>
    <w:rsid w:val="009939AC"/>
    <w:rsid w:val="009946A2"/>
    <w:rsid w:val="00994B7C"/>
    <w:rsid w:val="0099514A"/>
    <w:rsid w:val="00995607"/>
    <w:rsid w:val="00995BC4"/>
    <w:rsid w:val="009975BF"/>
    <w:rsid w:val="00997FC5"/>
    <w:rsid w:val="009A0269"/>
    <w:rsid w:val="009A0EEC"/>
    <w:rsid w:val="009A2E38"/>
    <w:rsid w:val="009A3F0A"/>
    <w:rsid w:val="009A4E2F"/>
    <w:rsid w:val="009A605F"/>
    <w:rsid w:val="009B074A"/>
    <w:rsid w:val="009B1850"/>
    <w:rsid w:val="009B2A19"/>
    <w:rsid w:val="009B3C8C"/>
    <w:rsid w:val="009B3EFE"/>
    <w:rsid w:val="009B422F"/>
    <w:rsid w:val="009B44E0"/>
    <w:rsid w:val="009B457A"/>
    <w:rsid w:val="009B493A"/>
    <w:rsid w:val="009B4E09"/>
    <w:rsid w:val="009B51FA"/>
    <w:rsid w:val="009B578C"/>
    <w:rsid w:val="009B6F93"/>
    <w:rsid w:val="009B6FF9"/>
    <w:rsid w:val="009B76C6"/>
    <w:rsid w:val="009C0358"/>
    <w:rsid w:val="009C07D8"/>
    <w:rsid w:val="009C08B7"/>
    <w:rsid w:val="009C1655"/>
    <w:rsid w:val="009C1E0C"/>
    <w:rsid w:val="009C2C58"/>
    <w:rsid w:val="009C30BC"/>
    <w:rsid w:val="009C32D5"/>
    <w:rsid w:val="009C4049"/>
    <w:rsid w:val="009C4B2A"/>
    <w:rsid w:val="009C4C32"/>
    <w:rsid w:val="009C6380"/>
    <w:rsid w:val="009C6535"/>
    <w:rsid w:val="009C65DC"/>
    <w:rsid w:val="009C68CE"/>
    <w:rsid w:val="009C7D7C"/>
    <w:rsid w:val="009D10EA"/>
    <w:rsid w:val="009D16EC"/>
    <w:rsid w:val="009D347A"/>
    <w:rsid w:val="009D3D73"/>
    <w:rsid w:val="009D5C80"/>
    <w:rsid w:val="009D6F5A"/>
    <w:rsid w:val="009D74BA"/>
    <w:rsid w:val="009E0464"/>
    <w:rsid w:val="009E1234"/>
    <w:rsid w:val="009E1E82"/>
    <w:rsid w:val="009E2C4D"/>
    <w:rsid w:val="009E2C51"/>
    <w:rsid w:val="009E4567"/>
    <w:rsid w:val="009E4606"/>
    <w:rsid w:val="009E53EA"/>
    <w:rsid w:val="009E5992"/>
    <w:rsid w:val="009E729C"/>
    <w:rsid w:val="009E73AD"/>
    <w:rsid w:val="009E7614"/>
    <w:rsid w:val="009F07DF"/>
    <w:rsid w:val="009F0817"/>
    <w:rsid w:val="009F0B7F"/>
    <w:rsid w:val="009F13EC"/>
    <w:rsid w:val="009F1874"/>
    <w:rsid w:val="009F241C"/>
    <w:rsid w:val="009F3B1B"/>
    <w:rsid w:val="009F49BD"/>
    <w:rsid w:val="009F5357"/>
    <w:rsid w:val="009F6DC8"/>
    <w:rsid w:val="009F7653"/>
    <w:rsid w:val="00A0031B"/>
    <w:rsid w:val="00A00569"/>
    <w:rsid w:val="00A0262F"/>
    <w:rsid w:val="00A029E4"/>
    <w:rsid w:val="00A033EE"/>
    <w:rsid w:val="00A0390E"/>
    <w:rsid w:val="00A03F51"/>
    <w:rsid w:val="00A040A2"/>
    <w:rsid w:val="00A04A09"/>
    <w:rsid w:val="00A04FDE"/>
    <w:rsid w:val="00A0530E"/>
    <w:rsid w:val="00A1018F"/>
    <w:rsid w:val="00A1050A"/>
    <w:rsid w:val="00A111D3"/>
    <w:rsid w:val="00A115D0"/>
    <w:rsid w:val="00A12A69"/>
    <w:rsid w:val="00A130E8"/>
    <w:rsid w:val="00A131C4"/>
    <w:rsid w:val="00A14436"/>
    <w:rsid w:val="00A14C4E"/>
    <w:rsid w:val="00A15DF5"/>
    <w:rsid w:val="00A16093"/>
    <w:rsid w:val="00A1648B"/>
    <w:rsid w:val="00A1725C"/>
    <w:rsid w:val="00A17630"/>
    <w:rsid w:val="00A203D8"/>
    <w:rsid w:val="00A20C7F"/>
    <w:rsid w:val="00A21E85"/>
    <w:rsid w:val="00A24A22"/>
    <w:rsid w:val="00A252F9"/>
    <w:rsid w:val="00A2577C"/>
    <w:rsid w:val="00A26B39"/>
    <w:rsid w:val="00A2712A"/>
    <w:rsid w:val="00A2737C"/>
    <w:rsid w:val="00A27744"/>
    <w:rsid w:val="00A30653"/>
    <w:rsid w:val="00A314AF"/>
    <w:rsid w:val="00A32FED"/>
    <w:rsid w:val="00A3306B"/>
    <w:rsid w:val="00A3338D"/>
    <w:rsid w:val="00A34376"/>
    <w:rsid w:val="00A353CF"/>
    <w:rsid w:val="00A35E3F"/>
    <w:rsid w:val="00A36044"/>
    <w:rsid w:val="00A366A9"/>
    <w:rsid w:val="00A406FB"/>
    <w:rsid w:val="00A41438"/>
    <w:rsid w:val="00A414B4"/>
    <w:rsid w:val="00A416D1"/>
    <w:rsid w:val="00A41A50"/>
    <w:rsid w:val="00A41D3A"/>
    <w:rsid w:val="00A41FA0"/>
    <w:rsid w:val="00A42A70"/>
    <w:rsid w:val="00A42CD1"/>
    <w:rsid w:val="00A42EC4"/>
    <w:rsid w:val="00A433F4"/>
    <w:rsid w:val="00A44C1A"/>
    <w:rsid w:val="00A44CBF"/>
    <w:rsid w:val="00A45825"/>
    <w:rsid w:val="00A46912"/>
    <w:rsid w:val="00A47C1F"/>
    <w:rsid w:val="00A47F34"/>
    <w:rsid w:val="00A50A8E"/>
    <w:rsid w:val="00A51324"/>
    <w:rsid w:val="00A51663"/>
    <w:rsid w:val="00A51C35"/>
    <w:rsid w:val="00A52ABF"/>
    <w:rsid w:val="00A5464F"/>
    <w:rsid w:val="00A5646B"/>
    <w:rsid w:val="00A56CE8"/>
    <w:rsid w:val="00A61EE1"/>
    <w:rsid w:val="00A63EF1"/>
    <w:rsid w:val="00A6404E"/>
    <w:rsid w:val="00A64099"/>
    <w:rsid w:val="00A64553"/>
    <w:rsid w:val="00A64686"/>
    <w:rsid w:val="00A647CB"/>
    <w:rsid w:val="00A64920"/>
    <w:rsid w:val="00A6666C"/>
    <w:rsid w:val="00A66763"/>
    <w:rsid w:val="00A67E14"/>
    <w:rsid w:val="00A70A08"/>
    <w:rsid w:val="00A7109B"/>
    <w:rsid w:val="00A7271B"/>
    <w:rsid w:val="00A738ED"/>
    <w:rsid w:val="00A73DD9"/>
    <w:rsid w:val="00A744D2"/>
    <w:rsid w:val="00A75151"/>
    <w:rsid w:val="00A7544D"/>
    <w:rsid w:val="00A76430"/>
    <w:rsid w:val="00A77849"/>
    <w:rsid w:val="00A80C45"/>
    <w:rsid w:val="00A823A2"/>
    <w:rsid w:val="00A826C3"/>
    <w:rsid w:val="00A837AF"/>
    <w:rsid w:val="00A84495"/>
    <w:rsid w:val="00A8538E"/>
    <w:rsid w:val="00A8644E"/>
    <w:rsid w:val="00A86E62"/>
    <w:rsid w:val="00A87BF7"/>
    <w:rsid w:val="00A90068"/>
    <w:rsid w:val="00A90E0F"/>
    <w:rsid w:val="00A91CD5"/>
    <w:rsid w:val="00A9249D"/>
    <w:rsid w:val="00A93B8F"/>
    <w:rsid w:val="00A93EA7"/>
    <w:rsid w:val="00A93F76"/>
    <w:rsid w:val="00A94ACC"/>
    <w:rsid w:val="00A96425"/>
    <w:rsid w:val="00A9725E"/>
    <w:rsid w:val="00A97FE1"/>
    <w:rsid w:val="00AA07F1"/>
    <w:rsid w:val="00AA23FA"/>
    <w:rsid w:val="00AA3B9E"/>
    <w:rsid w:val="00AA4B06"/>
    <w:rsid w:val="00AA55CC"/>
    <w:rsid w:val="00AA5A4A"/>
    <w:rsid w:val="00AA5FC6"/>
    <w:rsid w:val="00AA6685"/>
    <w:rsid w:val="00AA6DDB"/>
    <w:rsid w:val="00AA786F"/>
    <w:rsid w:val="00AB1209"/>
    <w:rsid w:val="00AB1D66"/>
    <w:rsid w:val="00AB2977"/>
    <w:rsid w:val="00AB2BC0"/>
    <w:rsid w:val="00AB591C"/>
    <w:rsid w:val="00AB5D54"/>
    <w:rsid w:val="00AB6016"/>
    <w:rsid w:val="00AB647B"/>
    <w:rsid w:val="00AB6842"/>
    <w:rsid w:val="00AC03A1"/>
    <w:rsid w:val="00AC1D2E"/>
    <w:rsid w:val="00AC27C2"/>
    <w:rsid w:val="00AC29FA"/>
    <w:rsid w:val="00AC2A37"/>
    <w:rsid w:val="00AC3852"/>
    <w:rsid w:val="00AC499F"/>
    <w:rsid w:val="00AC4BE2"/>
    <w:rsid w:val="00AC5ACE"/>
    <w:rsid w:val="00AC7A72"/>
    <w:rsid w:val="00AD01E5"/>
    <w:rsid w:val="00AD0E50"/>
    <w:rsid w:val="00AD16EC"/>
    <w:rsid w:val="00AD302B"/>
    <w:rsid w:val="00AD35D3"/>
    <w:rsid w:val="00AD4554"/>
    <w:rsid w:val="00AD632D"/>
    <w:rsid w:val="00AD637A"/>
    <w:rsid w:val="00AD6982"/>
    <w:rsid w:val="00AD718B"/>
    <w:rsid w:val="00AD7200"/>
    <w:rsid w:val="00AD7A9C"/>
    <w:rsid w:val="00AD7F91"/>
    <w:rsid w:val="00AE0541"/>
    <w:rsid w:val="00AE1C56"/>
    <w:rsid w:val="00AE23A0"/>
    <w:rsid w:val="00AE24A2"/>
    <w:rsid w:val="00AE2DFF"/>
    <w:rsid w:val="00AE3F30"/>
    <w:rsid w:val="00AE5216"/>
    <w:rsid w:val="00AE5DE9"/>
    <w:rsid w:val="00AE619D"/>
    <w:rsid w:val="00AE6315"/>
    <w:rsid w:val="00AE6538"/>
    <w:rsid w:val="00AF0554"/>
    <w:rsid w:val="00AF0565"/>
    <w:rsid w:val="00AF1C07"/>
    <w:rsid w:val="00AF1C3F"/>
    <w:rsid w:val="00AF2319"/>
    <w:rsid w:val="00AF2EA7"/>
    <w:rsid w:val="00AF4F1C"/>
    <w:rsid w:val="00AF51E2"/>
    <w:rsid w:val="00AF5B26"/>
    <w:rsid w:val="00AF5DF0"/>
    <w:rsid w:val="00AF737F"/>
    <w:rsid w:val="00B006DF"/>
    <w:rsid w:val="00B0258E"/>
    <w:rsid w:val="00B03387"/>
    <w:rsid w:val="00B03502"/>
    <w:rsid w:val="00B04140"/>
    <w:rsid w:val="00B042F2"/>
    <w:rsid w:val="00B0467E"/>
    <w:rsid w:val="00B04DD9"/>
    <w:rsid w:val="00B057EA"/>
    <w:rsid w:val="00B05B37"/>
    <w:rsid w:val="00B05ECD"/>
    <w:rsid w:val="00B05EDD"/>
    <w:rsid w:val="00B05F50"/>
    <w:rsid w:val="00B06172"/>
    <w:rsid w:val="00B077FB"/>
    <w:rsid w:val="00B07954"/>
    <w:rsid w:val="00B07A53"/>
    <w:rsid w:val="00B10E00"/>
    <w:rsid w:val="00B112C6"/>
    <w:rsid w:val="00B114F6"/>
    <w:rsid w:val="00B12B3B"/>
    <w:rsid w:val="00B132C0"/>
    <w:rsid w:val="00B1484D"/>
    <w:rsid w:val="00B15864"/>
    <w:rsid w:val="00B16A24"/>
    <w:rsid w:val="00B16A8C"/>
    <w:rsid w:val="00B17688"/>
    <w:rsid w:val="00B17806"/>
    <w:rsid w:val="00B17D26"/>
    <w:rsid w:val="00B21DE7"/>
    <w:rsid w:val="00B21FB1"/>
    <w:rsid w:val="00B2379B"/>
    <w:rsid w:val="00B23CCB"/>
    <w:rsid w:val="00B24B3D"/>
    <w:rsid w:val="00B251BF"/>
    <w:rsid w:val="00B25C42"/>
    <w:rsid w:val="00B264BE"/>
    <w:rsid w:val="00B275C1"/>
    <w:rsid w:val="00B27A5C"/>
    <w:rsid w:val="00B27D16"/>
    <w:rsid w:val="00B31568"/>
    <w:rsid w:val="00B31C0E"/>
    <w:rsid w:val="00B31CA1"/>
    <w:rsid w:val="00B31D48"/>
    <w:rsid w:val="00B32019"/>
    <w:rsid w:val="00B32104"/>
    <w:rsid w:val="00B32402"/>
    <w:rsid w:val="00B32CED"/>
    <w:rsid w:val="00B35126"/>
    <w:rsid w:val="00B35A33"/>
    <w:rsid w:val="00B3612C"/>
    <w:rsid w:val="00B36753"/>
    <w:rsid w:val="00B37549"/>
    <w:rsid w:val="00B3763E"/>
    <w:rsid w:val="00B378C7"/>
    <w:rsid w:val="00B40844"/>
    <w:rsid w:val="00B408D7"/>
    <w:rsid w:val="00B42151"/>
    <w:rsid w:val="00B43974"/>
    <w:rsid w:val="00B44099"/>
    <w:rsid w:val="00B466DB"/>
    <w:rsid w:val="00B512BC"/>
    <w:rsid w:val="00B5155B"/>
    <w:rsid w:val="00B51796"/>
    <w:rsid w:val="00B51B81"/>
    <w:rsid w:val="00B5203A"/>
    <w:rsid w:val="00B53F04"/>
    <w:rsid w:val="00B54BE8"/>
    <w:rsid w:val="00B55414"/>
    <w:rsid w:val="00B5709F"/>
    <w:rsid w:val="00B57638"/>
    <w:rsid w:val="00B60229"/>
    <w:rsid w:val="00B60FB7"/>
    <w:rsid w:val="00B61318"/>
    <w:rsid w:val="00B61CFA"/>
    <w:rsid w:val="00B62506"/>
    <w:rsid w:val="00B628C8"/>
    <w:rsid w:val="00B633AB"/>
    <w:rsid w:val="00B633FC"/>
    <w:rsid w:val="00B638FF"/>
    <w:rsid w:val="00B6522B"/>
    <w:rsid w:val="00B65316"/>
    <w:rsid w:val="00B65709"/>
    <w:rsid w:val="00B6593B"/>
    <w:rsid w:val="00B6605F"/>
    <w:rsid w:val="00B660FC"/>
    <w:rsid w:val="00B66392"/>
    <w:rsid w:val="00B666DC"/>
    <w:rsid w:val="00B66B31"/>
    <w:rsid w:val="00B673B6"/>
    <w:rsid w:val="00B6799A"/>
    <w:rsid w:val="00B67DF2"/>
    <w:rsid w:val="00B71283"/>
    <w:rsid w:val="00B714C8"/>
    <w:rsid w:val="00B71B9D"/>
    <w:rsid w:val="00B73E8D"/>
    <w:rsid w:val="00B75A50"/>
    <w:rsid w:val="00B75B40"/>
    <w:rsid w:val="00B76F16"/>
    <w:rsid w:val="00B772CD"/>
    <w:rsid w:val="00B80130"/>
    <w:rsid w:val="00B8133A"/>
    <w:rsid w:val="00B81B27"/>
    <w:rsid w:val="00B8289D"/>
    <w:rsid w:val="00B83ADB"/>
    <w:rsid w:val="00B84281"/>
    <w:rsid w:val="00B84560"/>
    <w:rsid w:val="00B84984"/>
    <w:rsid w:val="00B84F3C"/>
    <w:rsid w:val="00B85BF7"/>
    <w:rsid w:val="00B877F5"/>
    <w:rsid w:val="00B87B35"/>
    <w:rsid w:val="00B87CDA"/>
    <w:rsid w:val="00B903F1"/>
    <w:rsid w:val="00B90675"/>
    <w:rsid w:val="00B92467"/>
    <w:rsid w:val="00B9259E"/>
    <w:rsid w:val="00B939CC"/>
    <w:rsid w:val="00B9407C"/>
    <w:rsid w:val="00B9441C"/>
    <w:rsid w:val="00B94A45"/>
    <w:rsid w:val="00B95387"/>
    <w:rsid w:val="00BA03BD"/>
    <w:rsid w:val="00BA04AD"/>
    <w:rsid w:val="00BA068F"/>
    <w:rsid w:val="00BA10F1"/>
    <w:rsid w:val="00BA2A6A"/>
    <w:rsid w:val="00BA2FD4"/>
    <w:rsid w:val="00BA3259"/>
    <w:rsid w:val="00BA375A"/>
    <w:rsid w:val="00BA51AB"/>
    <w:rsid w:val="00BA536D"/>
    <w:rsid w:val="00BA6462"/>
    <w:rsid w:val="00BA69B6"/>
    <w:rsid w:val="00BA6FD5"/>
    <w:rsid w:val="00BA76FD"/>
    <w:rsid w:val="00BA7710"/>
    <w:rsid w:val="00BA7BE7"/>
    <w:rsid w:val="00BB3423"/>
    <w:rsid w:val="00BB34EB"/>
    <w:rsid w:val="00BB44B6"/>
    <w:rsid w:val="00BB47FE"/>
    <w:rsid w:val="00BB4CD8"/>
    <w:rsid w:val="00BB57C0"/>
    <w:rsid w:val="00BB6DEC"/>
    <w:rsid w:val="00BB799E"/>
    <w:rsid w:val="00BB7C2E"/>
    <w:rsid w:val="00BC0029"/>
    <w:rsid w:val="00BC06A1"/>
    <w:rsid w:val="00BC0B3E"/>
    <w:rsid w:val="00BC13D6"/>
    <w:rsid w:val="00BC191C"/>
    <w:rsid w:val="00BC1BF7"/>
    <w:rsid w:val="00BC258C"/>
    <w:rsid w:val="00BC3368"/>
    <w:rsid w:val="00BC3A08"/>
    <w:rsid w:val="00BC3EFC"/>
    <w:rsid w:val="00BC40D0"/>
    <w:rsid w:val="00BC5132"/>
    <w:rsid w:val="00BC547B"/>
    <w:rsid w:val="00BC5B11"/>
    <w:rsid w:val="00BC5B31"/>
    <w:rsid w:val="00BC6C21"/>
    <w:rsid w:val="00BD0E6D"/>
    <w:rsid w:val="00BD13C8"/>
    <w:rsid w:val="00BD2FAB"/>
    <w:rsid w:val="00BD3688"/>
    <w:rsid w:val="00BD4746"/>
    <w:rsid w:val="00BD4B6C"/>
    <w:rsid w:val="00BD4DF3"/>
    <w:rsid w:val="00BD4E62"/>
    <w:rsid w:val="00BD5705"/>
    <w:rsid w:val="00BD769F"/>
    <w:rsid w:val="00BD7DCF"/>
    <w:rsid w:val="00BD7DE1"/>
    <w:rsid w:val="00BE0451"/>
    <w:rsid w:val="00BE3786"/>
    <w:rsid w:val="00BE3A02"/>
    <w:rsid w:val="00BE4D47"/>
    <w:rsid w:val="00BE528D"/>
    <w:rsid w:val="00BE5E36"/>
    <w:rsid w:val="00BE7DF2"/>
    <w:rsid w:val="00BF132A"/>
    <w:rsid w:val="00BF1612"/>
    <w:rsid w:val="00BF1C44"/>
    <w:rsid w:val="00BF2BBC"/>
    <w:rsid w:val="00BF3492"/>
    <w:rsid w:val="00BF50AD"/>
    <w:rsid w:val="00BF6085"/>
    <w:rsid w:val="00BF697A"/>
    <w:rsid w:val="00BF7947"/>
    <w:rsid w:val="00C01448"/>
    <w:rsid w:val="00C0201C"/>
    <w:rsid w:val="00C022CE"/>
    <w:rsid w:val="00C02FE1"/>
    <w:rsid w:val="00C047B7"/>
    <w:rsid w:val="00C05D76"/>
    <w:rsid w:val="00C068ED"/>
    <w:rsid w:val="00C06D04"/>
    <w:rsid w:val="00C073B0"/>
    <w:rsid w:val="00C116AB"/>
    <w:rsid w:val="00C1186E"/>
    <w:rsid w:val="00C119E8"/>
    <w:rsid w:val="00C12D67"/>
    <w:rsid w:val="00C12D91"/>
    <w:rsid w:val="00C131B0"/>
    <w:rsid w:val="00C14FC0"/>
    <w:rsid w:val="00C15806"/>
    <w:rsid w:val="00C15F1C"/>
    <w:rsid w:val="00C167FF"/>
    <w:rsid w:val="00C17070"/>
    <w:rsid w:val="00C17BED"/>
    <w:rsid w:val="00C21A1A"/>
    <w:rsid w:val="00C22BD8"/>
    <w:rsid w:val="00C2377B"/>
    <w:rsid w:val="00C23EF6"/>
    <w:rsid w:val="00C245CE"/>
    <w:rsid w:val="00C24913"/>
    <w:rsid w:val="00C253D9"/>
    <w:rsid w:val="00C30E56"/>
    <w:rsid w:val="00C322E1"/>
    <w:rsid w:val="00C3278D"/>
    <w:rsid w:val="00C32C86"/>
    <w:rsid w:val="00C33E90"/>
    <w:rsid w:val="00C348E7"/>
    <w:rsid w:val="00C34D07"/>
    <w:rsid w:val="00C35955"/>
    <w:rsid w:val="00C360E7"/>
    <w:rsid w:val="00C36B47"/>
    <w:rsid w:val="00C37933"/>
    <w:rsid w:val="00C37EB1"/>
    <w:rsid w:val="00C408C7"/>
    <w:rsid w:val="00C40C6F"/>
    <w:rsid w:val="00C418A0"/>
    <w:rsid w:val="00C42088"/>
    <w:rsid w:val="00C422B3"/>
    <w:rsid w:val="00C42AB0"/>
    <w:rsid w:val="00C4302C"/>
    <w:rsid w:val="00C4545D"/>
    <w:rsid w:val="00C4623F"/>
    <w:rsid w:val="00C469C9"/>
    <w:rsid w:val="00C4741F"/>
    <w:rsid w:val="00C47EEA"/>
    <w:rsid w:val="00C508CF"/>
    <w:rsid w:val="00C50A19"/>
    <w:rsid w:val="00C5167A"/>
    <w:rsid w:val="00C51919"/>
    <w:rsid w:val="00C519D0"/>
    <w:rsid w:val="00C5258B"/>
    <w:rsid w:val="00C54565"/>
    <w:rsid w:val="00C55B4B"/>
    <w:rsid w:val="00C56C4E"/>
    <w:rsid w:val="00C6051C"/>
    <w:rsid w:val="00C61B87"/>
    <w:rsid w:val="00C61E49"/>
    <w:rsid w:val="00C621BF"/>
    <w:rsid w:val="00C62F03"/>
    <w:rsid w:val="00C634D6"/>
    <w:rsid w:val="00C63AE1"/>
    <w:rsid w:val="00C64BA4"/>
    <w:rsid w:val="00C65FFA"/>
    <w:rsid w:val="00C670EF"/>
    <w:rsid w:val="00C70490"/>
    <w:rsid w:val="00C70A10"/>
    <w:rsid w:val="00C70ACB"/>
    <w:rsid w:val="00C70C21"/>
    <w:rsid w:val="00C70E24"/>
    <w:rsid w:val="00C71259"/>
    <w:rsid w:val="00C717E7"/>
    <w:rsid w:val="00C719EB"/>
    <w:rsid w:val="00C71F78"/>
    <w:rsid w:val="00C73195"/>
    <w:rsid w:val="00C73E58"/>
    <w:rsid w:val="00C74041"/>
    <w:rsid w:val="00C74AE2"/>
    <w:rsid w:val="00C754A0"/>
    <w:rsid w:val="00C75EDF"/>
    <w:rsid w:val="00C80A69"/>
    <w:rsid w:val="00C82F5D"/>
    <w:rsid w:val="00C834CF"/>
    <w:rsid w:val="00C83ABC"/>
    <w:rsid w:val="00C8484F"/>
    <w:rsid w:val="00C85ADB"/>
    <w:rsid w:val="00C8693E"/>
    <w:rsid w:val="00C87935"/>
    <w:rsid w:val="00C9042C"/>
    <w:rsid w:val="00C9399A"/>
    <w:rsid w:val="00C94442"/>
    <w:rsid w:val="00C948F2"/>
    <w:rsid w:val="00C9497A"/>
    <w:rsid w:val="00C949A2"/>
    <w:rsid w:val="00C94C61"/>
    <w:rsid w:val="00C954DE"/>
    <w:rsid w:val="00C968FC"/>
    <w:rsid w:val="00CA0361"/>
    <w:rsid w:val="00CA038A"/>
    <w:rsid w:val="00CA04A8"/>
    <w:rsid w:val="00CA0E0B"/>
    <w:rsid w:val="00CA228A"/>
    <w:rsid w:val="00CA22D4"/>
    <w:rsid w:val="00CA24AC"/>
    <w:rsid w:val="00CA2863"/>
    <w:rsid w:val="00CA339D"/>
    <w:rsid w:val="00CA3D69"/>
    <w:rsid w:val="00CA3E94"/>
    <w:rsid w:val="00CA4FEC"/>
    <w:rsid w:val="00CB04DF"/>
    <w:rsid w:val="00CB0F3F"/>
    <w:rsid w:val="00CB0F72"/>
    <w:rsid w:val="00CB1052"/>
    <w:rsid w:val="00CB13C8"/>
    <w:rsid w:val="00CB14D4"/>
    <w:rsid w:val="00CB1B29"/>
    <w:rsid w:val="00CB1CA3"/>
    <w:rsid w:val="00CB1E34"/>
    <w:rsid w:val="00CB4108"/>
    <w:rsid w:val="00CB4857"/>
    <w:rsid w:val="00CB4979"/>
    <w:rsid w:val="00CB4B1A"/>
    <w:rsid w:val="00CB5195"/>
    <w:rsid w:val="00CB57E6"/>
    <w:rsid w:val="00CB6978"/>
    <w:rsid w:val="00CB71C5"/>
    <w:rsid w:val="00CB7FAD"/>
    <w:rsid w:val="00CC0C9A"/>
    <w:rsid w:val="00CC2A9A"/>
    <w:rsid w:val="00CC2DC8"/>
    <w:rsid w:val="00CC3D49"/>
    <w:rsid w:val="00CC49B2"/>
    <w:rsid w:val="00CC52BB"/>
    <w:rsid w:val="00CC59BA"/>
    <w:rsid w:val="00CC5D47"/>
    <w:rsid w:val="00CC734E"/>
    <w:rsid w:val="00CC7882"/>
    <w:rsid w:val="00CD059A"/>
    <w:rsid w:val="00CD1257"/>
    <w:rsid w:val="00CD1C5B"/>
    <w:rsid w:val="00CD2008"/>
    <w:rsid w:val="00CD270B"/>
    <w:rsid w:val="00CD2B6C"/>
    <w:rsid w:val="00CD2D96"/>
    <w:rsid w:val="00CD3479"/>
    <w:rsid w:val="00CD48CF"/>
    <w:rsid w:val="00CD4FD0"/>
    <w:rsid w:val="00CD54E0"/>
    <w:rsid w:val="00CD64C4"/>
    <w:rsid w:val="00CD7276"/>
    <w:rsid w:val="00CD7921"/>
    <w:rsid w:val="00CE084B"/>
    <w:rsid w:val="00CE250A"/>
    <w:rsid w:val="00CE2DC2"/>
    <w:rsid w:val="00CE3AE4"/>
    <w:rsid w:val="00CE69E8"/>
    <w:rsid w:val="00CE6F1C"/>
    <w:rsid w:val="00CE76AF"/>
    <w:rsid w:val="00CF03F6"/>
    <w:rsid w:val="00CF1421"/>
    <w:rsid w:val="00CF1837"/>
    <w:rsid w:val="00CF19A1"/>
    <w:rsid w:val="00CF38DE"/>
    <w:rsid w:val="00CF3AD9"/>
    <w:rsid w:val="00CF3FE7"/>
    <w:rsid w:val="00CF4254"/>
    <w:rsid w:val="00CF57FA"/>
    <w:rsid w:val="00CF5DBA"/>
    <w:rsid w:val="00D00598"/>
    <w:rsid w:val="00D00A55"/>
    <w:rsid w:val="00D00B79"/>
    <w:rsid w:val="00D00D20"/>
    <w:rsid w:val="00D022F7"/>
    <w:rsid w:val="00D02561"/>
    <w:rsid w:val="00D02D57"/>
    <w:rsid w:val="00D03C49"/>
    <w:rsid w:val="00D06BD0"/>
    <w:rsid w:val="00D06C9A"/>
    <w:rsid w:val="00D07D07"/>
    <w:rsid w:val="00D07DA4"/>
    <w:rsid w:val="00D103CC"/>
    <w:rsid w:val="00D118D6"/>
    <w:rsid w:val="00D128E8"/>
    <w:rsid w:val="00D12EE7"/>
    <w:rsid w:val="00D13583"/>
    <w:rsid w:val="00D1367D"/>
    <w:rsid w:val="00D1392C"/>
    <w:rsid w:val="00D13C35"/>
    <w:rsid w:val="00D13CF1"/>
    <w:rsid w:val="00D13F14"/>
    <w:rsid w:val="00D14B55"/>
    <w:rsid w:val="00D14E19"/>
    <w:rsid w:val="00D15833"/>
    <w:rsid w:val="00D15FF0"/>
    <w:rsid w:val="00D1612B"/>
    <w:rsid w:val="00D16899"/>
    <w:rsid w:val="00D16A53"/>
    <w:rsid w:val="00D17ABF"/>
    <w:rsid w:val="00D20266"/>
    <w:rsid w:val="00D20464"/>
    <w:rsid w:val="00D20C29"/>
    <w:rsid w:val="00D220E5"/>
    <w:rsid w:val="00D22725"/>
    <w:rsid w:val="00D23E0C"/>
    <w:rsid w:val="00D24CC1"/>
    <w:rsid w:val="00D2637A"/>
    <w:rsid w:val="00D26BCF"/>
    <w:rsid w:val="00D27E88"/>
    <w:rsid w:val="00D30CC4"/>
    <w:rsid w:val="00D30EB5"/>
    <w:rsid w:val="00D3146C"/>
    <w:rsid w:val="00D32A06"/>
    <w:rsid w:val="00D32A89"/>
    <w:rsid w:val="00D33842"/>
    <w:rsid w:val="00D3400B"/>
    <w:rsid w:val="00D34886"/>
    <w:rsid w:val="00D35658"/>
    <w:rsid w:val="00D35BF3"/>
    <w:rsid w:val="00D36125"/>
    <w:rsid w:val="00D36E52"/>
    <w:rsid w:val="00D37344"/>
    <w:rsid w:val="00D37C0E"/>
    <w:rsid w:val="00D40256"/>
    <w:rsid w:val="00D406CD"/>
    <w:rsid w:val="00D43418"/>
    <w:rsid w:val="00D434B4"/>
    <w:rsid w:val="00D43F7F"/>
    <w:rsid w:val="00D4543B"/>
    <w:rsid w:val="00D459A4"/>
    <w:rsid w:val="00D46911"/>
    <w:rsid w:val="00D471DB"/>
    <w:rsid w:val="00D47915"/>
    <w:rsid w:val="00D47BD5"/>
    <w:rsid w:val="00D53090"/>
    <w:rsid w:val="00D530A1"/>
    <w:rsid w:val="00D545FE"/>
    <w:rsid w:val="00D54606"/>
    <w:rsid w:val="00D55751"/>
    <w:rsid w:val="00D55ED3"/>
    <w:rsid w:val="00D56108"/>
    <w:rsid w:val="00D5707A"/>
    <w:rsid w:val="00D57221"/>
    <w:rsid w:val="00D57D4B"/>
    <w:rsid w:val="00D57D6E"/>
    <w:rsid w:val="00D61DF9"/>
    <w:rsid w:val="00D61EE1"/>
    <w:rsid w:val="00D61F5A"/>
    <w:rsid w:val="00D6230E"/>
    <w:rsid w:val="00D6231F"/>
    <w:rsid w:val="00D62403"/>
    <w:rsid w:val="00D62516"/>
    <w:rsid w:val="00D656C2"/>
    <w:rsid w:val="00D665A4"/>
    <w:rsid w:val="00D67641"/>
    <w:rsid w:val="00D70E83"/>
    <w:rsid w:val="00D71176"/>
    <w:rsid w:val="00D714AA"/>
    <w:rsid w:val="00D72A06"/>
    <w:rsid w:val="00D72BE8"/>
    <w:rsid w:val="00D72CB2"/>
    <w:rsid w:val="00D74217"/>
    <w:rsid w:val="00D74227"/>
    <w:rsid w:val="00D75C58"/>
    <w:rsid w:val="00D761EC"/>
    <w:rsid w:val="00D76424"/>
    <w:rsid w:val="00D8002C"/>
    <w:rsid w:val="00D80859"/>
    <w:rsid w:val="00D80B38"/>
    <w:rsid w:val="00D81733"/>
    <w:rsid w:val="00D81F4D"/>
    <w:rsid w:val="00D82089"/>
    <w:rsid w:val="00D820B6"/>
    <w:rsid w:val="00D82939"/>
    <w:rsid w:val="00D82DFD"/>
    <w:rsid w:val="00D831B8"/>
    <w:rsid w:val="00D837C5"/>
    <w:rsid w:val="00D84150"/>
    <w:rsid w:val="00D85499"/>
    <w:rsid w:val="00D857F8"/>
    <w:rsid w:val="00D91F55"/>
    <w:rsid w:val="00D92BD5"/>
    <w:rsid w:val="00D93D88"/>
    <w:rsid w:val="00D94986"/>
    <w:rsid w:val="00D94C71"/>
    <w:rsid w:val="00D964AB"/>
    <w:rsid w:val="00D96C92"/>
    <w:rsid w:val="00D96CC6"/>
    <w:rsid w:val="00DA0585"/>
    <w:rsid w:val="00DA296F"/>
    <w:rsid w:val="00DA3CFE"/>
    <w:rsid w:val="00DA4E70"/>
    <w:rsid w:val="00DA50B6"/>
    <w:rsid w:val="00DA55DD"/>
    <w:rsid w:val="00DA622D"/>
    <w:rsid w:val="00DA7A95"/>
    <w:rsid w:val="00DA7E85"/>
    <w:rsid w:val="00DB0C20"/>
    <w:rsid w:val="00DB0CA4"/>
    <w:rsid w:val="00DB103B"/>
    <w:rsid w:val="00DB2523"/>
    <w:rsid w:val="00DB3659"/>
    <w:rsid w:val="00DB4C12"/>
    <w:rsid w:val="00DB5525"/>
    <w:rsid w:val="00DB76C0"/>
    <w:rsid w:val="00DC020B"/>
    <w:rsid w:val="00DC3F27"/>
    <w:rsid w:val="00DC5D03"/>
    <w:rsid w:val="00DC771E"/>
    <w:rsid w:val="00DC7973"/>
    <w:rsid w:val="00DC797D"/>
    <w:rsid w:val="00DC79ED"/>
    <w:rsid w:val="00DC7F5F"/>
    <w:rsid w:val="00DD01EB"/>
    <w:rsid w:val="00DD1561"/>
    <w:rsid w:val="00DD392B"/>
    <w:rsid w:val="00DD4293"/>
    <w:rsid w:val="00DD4596"/>
    <w:rsid w:val="00DD5AB1"/>
    <w:rsid w:val="00DD7230"/>
    <w:rsid w:val="00DE018F"/>
    <w:rsid w:val="00DE0942"/>
    <w:rsid w:val="00DE0D90"/>
    <w:rsid w:val="00DE1A8D"/>
    <w:rsid w:val="00DE2C47"/>
    <w:rsid w:val="00DE46CA"/>
    <w:rsid w:val="00DE598F"/>
    <w:rsid w:val="00DE5B54"/>
    <w:rsid w:val="00DE5BAE"/>
    <w:rsid w:val="00DE6241"/>
    <w:rsid w:val="00DE7164"/>
    <w:rsid w:val="00DE7674"/>
    <w:rsid w:val="00DE76F8"/>
    <w:rsid w:val="00DF0DBA"/>
    <w:rsid w:val="00DF10BE"/>
    <w:rsid w:val="00DF1F38"/>
    <w:rsid w:val="00DF538E"/>
    <w:rsid w:val="00DF53FA"/>
    <w:rsid w:val="00DF5419"/>
    <w:rsid w:val="00DF5BDF"/>
    <w:rsid w:val="00DF7D7C"/>
    <w:rsid w:val="00E0071D"/>
    <w:rsid w:val="00E0081E"/>
    <w:rsid w:val="00E01220"/>
    <w:rsid w:val="00E0151A"/>
    <w:rsid w:val="00E01ACD"/>
    <w:rsid w:val="00E02094"/>
    <w:rsid w:val="00E021DA"/>
    <w:rsid w:val="00E027BD"/>
    <w:rsid w:val="00E02E0B"/>
    <w:rsid w:val="00E03234"/>
    <w:rsid w:val="00E0327E"/>
    <w:rsid w:val="00E036A2"/>
    <w:rsid w:val="00E036C2"/>
    <w:rsid w:val="00E03AEC"/>
    <w:rsid w:val="00E03C7A"/>
    <w:rsid w:val="00E03CEA"/>
    <w:rsid w:val="00E0500F"/>
    <w:rsid w:val="00E0520E"/>
    <w:rsid w:val="00E05BF4"/>
    <w:rsid w:val="00E06165"/>
    <w:rsid w:val="00E07C6E"/>
    <w:rsid w:val="00E10F4C"/>
    <w:rsid w:val="00E10F9B"/>
    <w:rsid w:val="00E11148"/>
    <w:rsid w:val="00E124D7"/>
    <w:rsid w:val="00E14696"/>
    <w:rsid w:val="00E15189"/>
    <w:rsid w:val="00E15621"/>
    <w:rsid w:val="00E15CD3"/>
    <w:rsid w:val="00E175E7"/>
    <w:rsid w:val="00E17701"/>
    <w:rsid w:val="00E21C67"/>
    <w:rsid w:val="00E22735"/>
    <w:rsid w:val="00E2385D"/>
    <w:rsid w:val="00E2419F"/>
    <w:rsid w:val="00E243D1"/>
    <w:rsid w:val="00E246E2"/>
    <w:rsid w:val="00E24708"/>
    <w:rsid w:val="00E247B1"/>
    <w:rsid w:val="00E2497B"/>
    <w:rsid w:val="00E24ACD"/>
    <w:rsid w:val="00E2534F"/>
    <w:rsid w:val="00E2538D"/>
    <w:rsid w:val="00E25AB8"/>
    <w:rsid w:val="00E260FD"/>
    <w:rsid w:val="00E301F4"/>
    <w:rsid w:val="00E308A7"/>
    <w:rsid w:val="00E308AB"/>
    <w:rsid w:val="00E30C23"/>
    <w:rsid w:val="00E31127"/>
    <w:rsid w:val="00E317D8"/>
    <w:rsid w:val="00E34483"/>
    <w:rsid w:val="00E35745"/>
    <w:rsid w:val="00E36563"/>
    <w:rsid w:val="00E366D6"/>
    <w:rsid w:val="00E37293"/>
    <w:rsid w:val="00E37CFF"/>
    <w:rsid w:val="00E40BF3"/>
    <w:rsid w:val="00E40E4A"/>
    <w:rsid w:val="00E41D1F"/>
    <w:rsid w:val="00E423CD"/>
    <w:rsid w:val="00E42F71"/>
    <w:rsid w:val="00E430E3"/>
    <w:rsid w:val="00E50195"/>
    <w:rsid w:val="00E50212"/>
    <w:rsid w:val="00E50A80"/>
    <w:rsid w:val="00E5211D"/>
    <w:rsid w:val="00E54A46"/>
    <w:rsid w:val="00E5569B"/>
    <w:rsid w:val="00E5618A"/>
    <w:rsid w:val="00E57E03"/>
    <w:rsid w:val="00E60C45"/>
    <w:rsid w:val="00E60D1A"/>
    <w:rsid w:val="00E628BD"/>
    <w:rsid w:val="00E63CCF"/>
    <w:rsid w:val="00E63D8B"/>
    <w:rsid w:val="00E64A01"/>
    <w:rsid w:val="00E65ACB"/>
    <w:rsid w:val="00E66958"/>
    <w:rsid w:val="00E66CA7"/>
    <w:rsid w:val="00E67372"/>
    <w:rsid w:val="00E67B06"/>
    <w:rsid w:val="00E7128C"/>
    <w:rsid w:val="00E72141"/>
    <w:rsid w:val="00E72AEA"/>
    <w:rsid w:val="00E72C50"/>
    <w:rsid w:val="00E73CEA"/>
    <w:rsid w:val="00E73E5E"/>
    <w:rsid w:val="00E76ECD"/>
    <w:rsid w:val="00E775A8"/>
    <w:rsid w:val="00E8002C"/>
    <w:rsid w:val="00E8067D"/>
    <w:rsid w:val="00E81BBB"/>
    <w:rsid w:val="00E81F4B"/>
    <w:rsid w:val="00E84E95"/>
    <w:rsid w:val="00E85090"/>
    <w:rsid w:val="00E8779E"/>
    <w:rsid w:val="00E87BB4"/>
    <w:rsid w:val="00E9065F"/>
    <w:rsid w:val="00E91529"/>
    <w:rsid w:val="00E9284E"/>
    <w:rsid w:val="00E932C6"/>
    <w:rsid w:val="00E9371E"/>
    <w:rsid w:val="00E939A3"/>
    <w:rsid w:val="00E93D68"/>
    <w:rsid w:val="00E948EA"/>
    <w:rsid w:val="00E96291"/>
    <w:rsid w:val="00E96A36"/>
    <w:rsid w:val="00EA0F18"/>
    <w:rsid w:val="00EA11BE"/>
    <w:rsid w:val="00EA1503"/>
    <w:rsid w:val="00EA237D"/>
    <w:rsid w:val="00EA3A0D"/>
    <w:rsid w:val="00EA3C62"/>
    <w:rsid w:val="00EA4196"/>
    <w:rsid w:val="00EA480C"/>
    <w:rsid w:val="00EA4CA0"/>
    <w:rsid w:val="00EA4E9A"/>
    <w:rsid w:val="00EA4FFB"/>
    <w:rsid w:val="00EA6B08"/>
    <w:rsid w:val="00EA6BE5"/>
    <w:rsid w:val="00EA6EC6"/>
    <w:rsid w:val="00EA7B17"/>
    <w:rsid w:val="00EA7E3B"/>
    <w:rsid w:val="00EB041A"/>
    <w:rsid w:val="00EB075D"/>
    <w:rsid w:val="00EB170E"/>
    <w:rsid w:val="00EB1BAB"/>
    <w:rsid w:val="00EB2302"/>
    <w:rsid w:val="00EB3287"/>
    <w:rsid w:val="00EB43CF"/>
    <w:rsid w:val="00EB6191"/>
    <w:rsid w:val="00EB6641"/>
    <w:rsid w:val="00EB708F"/>
    <w:rsid w:val="00EC0475"/>
    <w:rsid w:val="00EC0CA1"/>
    <w:rsid w:val="00EC0E36"/>
    <w:rsid w:val="00EC1630"/>
    <w:rsid w:val="00EC18F0"/>
    <w:rsid w:val="00EC1DDB"/>
    <w:rsid w:val="00EC2534"/>
    <w:rsid w:val="00EC39F8"/>
    <w:rsid w:val="00EC43BE"/>
    <w:rsid w:val="00EC5367"/>
    <w:rsid w:val="00EC5A8C"/>
    <w:rsid w:val="00EC644A"/>
    <w:rsid w:val="00EC64CD"/>
    <w:rsid w:val="00EC6693"/>
    <w:rsid w:val="00EC6A3F"/>
    <w:rsid w:val="00EC6C57"/>
    <w:rsid w:val="00EC71E5"/>
    <w:rsid w:val="00EC7708"/>
    <w:rsid w:val="00EC7A62"/>
    <w:rsid w:val="00ED12EA"/>
    <w:rsid w:val="00ED2528"/>
    <w:rsid w:val="00ED2CFF"/>
    <w:rsid w:val="00ED341B"/>
    <w:rsid w:val="00ED395D"/>
    <w:rsid w:val="00ED3A5C"/>
    <w:rsid w:val="00ED3E8D"/>
    <w:rsid w:val="00ED4376"/>
    <w:rsid w:val="00ED47D9"/>
    <w:rsid w:val="00ED55E5"/>
    <w:rsid w:val="00ED6947"/>
    <w:rsid w:val="00ED6E78"/>
    <w:rsid w:val="00ED76A2"/>
    <w:rsid w:val="00EE0FB2"/>
    <w:rsid w:val="00EE231B"/>
    <w:rsid w:val="00EE2469"/>
    <w:rsid w:val="00EE26B6"/>
    <w:rsid w:val="00EE3546"/>
    <w:rsid w:val="00EE355C"/>
    <w:rsid w:val="00EE38D9"/>
    <w:rsid w:val="00EE4563"/>
    <w:rsid w:val="00EE4F8E"/>
    <w:rsid w:val="00EE58A6"/>
    <w:rsid w:val="00EE637E"/>
    <w:rsid w:val="00EE65EB"/>
    <w:rsid w:val="00EE670D"/>
    <w:rsid w:val="00EE67CC"/>
    <w:rsid w:val="00EF21B7"/>
    <w:rsid w:val="00EF2947"/>
    <w:rsid w:val="00EF312E"/>
    <w:rsid w:val="00EF411D"/>
    <w:rsid w:val="00EF5038"/>
    <w:rsid w:val="00EF5209"/>
    <w:rsid w:val="00EF5B45"/>
    <w:rsid w:val="00EF60C4"/>
    <w:rsid w:val="00EF64E8"/>
    <w:rsid w:val="00EF71EA"/>
    <w:rsid w:val="00EF7FAF"/>
    <w:rsid w:val="00F01D26"/>
    <w:rsid w:val="00F02BEB"/>
    <w:rsid w:val="00F0361D"/>
    <w:rsid w:val="00F03DE5"/>
    <w:rsid w:val="00F03F3D"/>
    <w:rsid w:val="00F04021"/>
    <w:rsid w:val="00F04382"/>
    <w:rsid w:val="00F05492"/>
    <w:rsid w:val="00F10C7C"/>
    <w:rsid w:val="00F111A0"/>
    <w:rsid w:val="00F11677"/>
    <w:rsid w:val="00F12B6E"/>
    <w:rsid w:val="00F12BC8"/>
    <w:rsid w:val="00F12D31"/>
    <w:rsid w:val="00F135B4"/>
    <w:rsid w:val="00F145E8"/>
    <w:rsid w:val="00F14A76"/>
    <w:rsid w:val="00F15B6A"/>
    <w:rsid w:val="00F1601A"/>
    <w:rsid w:val="00F16334"/>
    <w:rsid w:val="00F166C2"/>
    <w:rsid w:val="00F167CD"/>
    <w:rsid w:val="00F16997"/>
    <w:rsid w:val="00F17A8A"/>
    <w:rsid w:val="00F17EC8"/>
    <w:rsid w:val="00F20372"/>
    <w:rsid w:val="00F20A3E"/>
    <w:rsid w:val="00F21784"/>
    <w:rsid w:val="00F226F5"/>
    <w:rsid w:val="00F24CEE"/>
    <w:rsid w:val="00F25177"/>
    <w:rsid w:val="00F26550"/>
    <w:rsid w:val="00F26EE3"/>
    <w:rsid w:val="00F2743B"/>
    <w:rsid w:val="00F30554"/>
    <w:rsid w:val="00F30645"/>
    <w:rsid w:val="00F310CC"/>
    <w:rsid w:val="00F3237F"/>
    <w:rsid w:val="00F32C8D"/>
    <w:rsid w:val="00F33853"/>
    <w:rsid w:val="00F33F54"/>
    <w:rsid w:val="00F33FF0"/>
    <w:rsid w:val="00F34460"/>
    <w:rsid w:val="00F34549"/>
    <w:rsid w:val="00F348D2"/>
    <w:rsid w:val="00F34922"/>
    <w:rsid w:val="00F41171"/>
    <w:rsid w:val="00F421A0"/>
    <w:rsid w:val="00F42E2A"/>
    <w:rsid w:val="00F43A9B"/>
    <w:rsid w:val="00F43DBE"/>
    <w:rsid w:val="00F4416A"/>
    <w:rsid w:val="00F44278"/>
    <w:rsid w:val="00F4485F"/>
    <w:rsid w:val="00F44B6A"/>
    <w:rsid w:val="00F45009"/>
    <w:rsid w:val="00F4558B"/>
    <w:rsid w:val="00F458B3"/>
    <w:rsid w:val="00F45D7D"/>
    <w:rsid w:val="00F477BE"/>
    <w:rsid w:val="00F508CA"/>
    <w:rsid w:val="00F51550"/>
    <w:rsid w:val="00F51C11"/>
    <w:rsid w:val="00F5215F"/>
    <w:rsid w:val="00F521C7"/>
    <w:rsid w:val="00F52DED"/>
    <w:rsid w:val="00F532DD"/>
    <w:rsid w:val="00F53735"/>
    <w:rsid w:val="00F53C4F"/>
    <w:rsid w:val="00F54726"/>
    <w:rsid w:val="00F54C06"/>
    <w:rsid w:val="00F55A3E"/>
    <w:rsid w:val="00F5604C"/>
    <w:rsid w:val="00F57904"/>
    <w:rsid w:val="00F57F27"/>
    <w:rsid w:val="00F60BF8"/>
    <w:rsid w:val="00F6111A"/>
    <w:rsid w:val="00F617E9"/>
    <w:rsid w:val="00F61ABC"/>
    <w:rsid w:val="00F61D6C"/>
    <w:rsid w:val="00F61DDD"/>
    <w:rsid w:val="00F625F0"/>
    <w:rsid w:val="00F633D0"/>
    <w:rsid w:val="00F64144"/>
    <w:rsid w:val="00F64863"/>
    <w:rsid w:val="00F669F2"/>
    <w:rsid w:val="00F70C57"/>
    <w:rsid w:val="00F71423"/>
    <w:rsid w:val="00F717E8"/>
    <w:rsid w:val="00F72D2B"/>
    <w:rsid w:val="00F73879"/>
    <w:rsid w:val="00F73C82"/>
    <w:rsid w:val="00F73E96"/>
    <w:rsid w:val="00F75DE3"/>
    <w:rsid w:val="00F7616B"/>
    <w:rsid w:val="00F76233"/>
    <w:rsid w:val="00F778E5"/>
    <w:rsid w:val="00F77B9F"/>
    <w:rsid w:val="00F77E55"/>
    <w:rsid w:val="00F814B8"/>
    <w:rsid w:val="00F833AF"/>
    <w:rsid w:val="00F83FBE"/>
    <w:rsid w:val="00F846D1"/>
    <w:rsid w:val="00F853FF"/>
    <w:rsid w:val="00F854F3"/>
    <w:rsid w:val="00F855D3"/>
    <w:rsid w:val="00F87741"/>
    <w:rsid w:val="00F906CF"/>
    <w:rsid w:val="00F92D0D"/>
    <w:rsid w:val="00F92ED2"/>
    <w:rsid w:val="00F94466"/>
    <w:rsid w:val="00F95A38"/>
    <w:rsid w:val="00F960C1"/>
    <w:rsid w:val="00F9653C"/>
    <w:rsid w:val="00F97723"/>
    <w:rsid w:val="00F97AE9"/>
    <w:rsid w:val="00FA0331"/>
    <w:rsid w:val="00FA0395"/>
    <w:rsid w:val="00FA12C6"/>
    <w:rsid w:val="00FA135A"/>
    <w:rsid w:val="00FA15F1"/>
    <w:rsid w:val="00FA3044"/>
    <w:rsid w:val="00FA3510"/>
    <w:rsid w:val="00FA410B"/>
    <w:rsid w:val="00FA52DD"/>
    <w:rsid w:val="00FA5937"/>
    <w:rsid w:val="00FA5E81"/>
    <w:rsid w:val="00FA6B03"/>
    <w:rsid w:val="00FA72EC"/>
    <w:rsid w:val="00FA78C4"/>
    <w:rsid w:val="00FB0275"/>
    <w:rsid w:val="00FB0759"/>
    <w:rsid w:val="00FB0C74"/>
    <w:rsid w:val="00FB12EA"/>
    <w:rsid w:val="00FB1C12"/>
    <w:rsid w:val="00FB1C7B"/>
    <w:rsid w:val="00FB1D79"/>
    <w:rsid w:val="00FB2466"/>
    <w:rsid w:val="00FB2EB6"/>
    <w:rsid w:val="00FB3EE8"/>
    <w:rsid w:val="00FB4677"/>
    <w:rsid w:val="00FB53E9"/>
    <w:rsid w:val="00FB610D"/>
    <w:rsid w:val="00FB6527"/>
    <w:rsid w:val="00FB6734"/>
    <w:rsid w:val="00FB73E2"/>
    <w:rsid w:val="00FC049C"/>
    <w:rsid w:val="00FC0B42"/>
    <w:rsid w:val="00FC1257"/>
    <w:rsid w:val="00FC13DE"/>
    <w:rsid w:val="00FC1C0E"/>
    <w:rsid w:val="00FC2C0C"/>
    <w:rsid w:val="00FC3700"/>
    <w:rsid w:val="00FC3C0F"/>
    <w:rsid w:val="00FC3F57"/>
    <w:rsid w:val="00FC3F72"/>
    <w:rsid w:val="00FC4F98"/>
    <w:rsid w:val="00FC54A8"/>
    <w:rsid w:val="00FC5ED8"/>
    <w:rsid w:val="00FC6BBB"/>
    <w:rsid w:val="00FC7475"/>
    <w:rsid w:val="00FD08A5"/>
    <w:rsid w:val="00FD15BF"/>
    <w:rsid w:val="00FD1F0C"/>
    <w:rsid w:val="00FD2612"/>
    <w:rsid w:val="00FD2E98"/>
    <w:rsid w:val="00FD31F8"/>
    <w:rsid w:val="00FD3348"/>
    <w:rsid w:val="00FD3424"/>
    <w:rsid w:val="00FD3BFA"/>
    <w:rsid w:val="00FD5B44"/>
    <w:rsid w:val="00FE034A"/>
    <w:rsid w:val="00FE087E"/>
    <w:rsid w:val="00FE3B43"/>
    <w:rsid w:val="00FE3B75"/>
    <w:rsid w:val="00FE4552"/>
    <w:rsid w:val="00FE518C"/>
    <w:rsid w:val="00FE58E2"/>
    <w:rsid w:val="00FE5A28"/>
    <w:rsid w:val="00FE5A66"/>
    <w:rsid w:val="00FE63E1"/>
    <w:rsid w:val="00FE6510"/>
    <w:rsid w:val="00FE759A"/>
    <w:rsid w:val="00FE7EE2"/>
    <w:rsid w:val="00FF1F00"/>
    <w:rsid w:val="00FF420F"/>
    <w:rsid w:val="00FF490A"/>
    <w:rsid w:val="00FF4B8D"/>
    <w:rsid w:val="00FF4CC5"/>
    <w:rsid w:val="00FF4D96"/>
    <w:rsid w:val="00FF628F"/>
    <w:rsid w:val="00FF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6B06"/>
  <w15:chartTrackingRefBased/>
  <w15:docId w15:val="{2EABD0ED-0BB1-44D8-94D7-B37C99C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6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60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062"/>
    <w:rPr>
      <w:rFonts w:ascii="Tahoma" w:hAnsi="Tahoma" w:cs="Tahoma"/>
      <w:sz w:val="16"/>
      <w:szCs w:val="16"/>
    </w:rPr>
  </w:style>
  <w:style w:type="character" w:customStyle="1" w:styleId="BalloonTextChar">
    <w:name w:val="Balloon Text Char"/>
    <w:basedOn w:val="DefaultParagraphFont"/>
    <w:link w:val="BalloonText"/>
    <w:rsid w:val="00603062"/>
    <w:rPr>
      <w:rFonts w:ascii="Tahoma" w:hAnsi="Tahoma" w:cs="Tahoma"/>
      <w:sz w:val="16"/>
      <w:szCs w:val="16"/>
      <w:lang w:eastAsia="en-US"/>
    </w:rPr>
  </w:style>
  <w:style w:type="character" w:customStyle="1" w:styleId="FooterChar">
    <w:name w:val="Footer Char"/>
    <w:basedOn w:val="DefaultParagraphFont"/>
    <w:link w:val="Footer"/>
    <w:uiPriority w:val="99"/>
    <w:rsid w:val="00603062"/>
    <w:rPr>
      <w:rFonts w:ascii="Arial" w:hAnsi="Arial"/>
      <w:sz w:val="24"/>
      <w:lang w:eastAsia="en-US"/>
    </w:rPr>
  </w:style>
  <w:style w:type="character" w:styleId="CommentReference">
    <w:name w:val="annotation reference"/>
    <w:basedOn w:val="DefaultParagraphFont"/>
    <w:rsid w:val="00603062"/>
    <w:rPr>
      <w:sz w:val="16"/>
      <w:szCs w:val="16"/>
    </w:rPr>
  </w:style>
  <w:style w:type="paragraph" w:styleId="CommentText">
    <w:name w:val="annotation text"/>
    <w:basedOn w:val="Normal"/>
    <w:link w:val="CommentTextChar"/>
    <w:rsid w:val="00603062"/>
    <w:rPr>
      <w:sz w:val="20"/>
    </w:rPr>
  </w:style>
  <w:style w:type="character" w:customStyle="1" w:styleId="CommentTextChar">
    <w:name w:val="Comment Text Char"/>
    <w:basedOn w:val="DefaultParagraphFont"/>
    <w:link w:val="CommentText"/>
    <w:rsid w:val="00603062"/>
    <w:rPr>
      <w:rFonts w:ascii="Arial" w:hAnsi="Arial"/>
      <w:lang w:eastAsia="en-US"/>
    </w:rPr>
  </w:style>
  <w:style w:type="paragraph" w:styleId="CommentSubject">
    <w:name w:val="annotation subject"/>
    <w:basedOn w:val="CommentText"/>
    <w:next w:val="CommentText"/>
    <w:link w:val="CommentSubjectChar"/>
    <w:rsid w:val="00603062"/>
    <w:rPr>
      <w:b/>
      <w:bCs/>
    </w:rPr>
  </w:style>
  <w:style w:type="character" w:customStyle="1" w:styleId="CommentSubjectChar">
    <w:name w:val="Comment Subject Char"/>
    <w:basedOn w:val="CommentTextChar"/>
    <w:link w:val="CommentSubject"/>
    <w:rsid w:val="00603062"/>
    <w:rPr>
      <w:rFonts w:ascii="Arial" w:hAnsi="Arial"/>
      <w:b/>
      <w:bCs/>
      <w:lang w:eastAsia="en-US"/>
    </w:rPr>
  </w:style>
  <w:style w:type="character" w:customStyle="1" w:styleId="HeaderChar">
    <w:name w:val="Header Char"/>
    <w:basedOn w:val="DefaultParagraphFont"/>
    <w:link w:val="Header"/>
    <w:uiPriority w:val="99"/>
    <w:rsid w:val="00603062"/>
    <w:rPr>
      <w:rFonts w:ascii="Arial" w:hAnsi="Arial"/>
      <w:sz w:val="24"/>
      <w:lang w:eastAsia="en-US"/>
    </w:rPr>
  </w:style>
  <w:style w:type="paragraph" w:styleId="Revision">
    <w:name w:val="Revision"/>
    <w:hidden/>
    <w:uiPriority w:val="99"/>
    <w:semiHidden/>
    <w:rsid w:val="00603062"/>
    <w:rPr>
      <w:rFonts w:ascii="Arial" w:hAnsi="Arial"/>
      <w:sz w:val="24"/>
      <w:lang w:eastAsia="en-US"/>
    </w:rPr>
  </w:style>
  <w:style w:type="paragraph" w:styleId="PlainText">
    <w:name w:val="Plain Text"/>
    <w:basedOn w:val="Normal"/>
    <w:link w:val="PlainTextChar"/>
    <w:uiPriority w:val="99"/>
    <w:unhideWhenUsed/>
    <w:rsid w:val="00603062"/>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062"/>
    <w:rPr>
      <w:rFonts w:ascii="Calibri" w:eastAsiaTheme="minorHAnsi" w:hAnsi="Calibri" w:cstheme="minorBidi"/>
      <w:sz w:val="22"/>
      <w:szCs w:val="21"/>
      <w:lang w:eastAsia="en-US"/>
    </w:rPr>
  </w:style>
  <w:style w:type="paragraph" w:customStyle="1" w:styleId="paragraph">
    <w:name w:val="paragraph"/>
    <w:basedOn w:val="Normal"/>
    <w:rsid w:val="0060306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603062"/>
  </w:style>
  <w:style w:type="character" w:customStyle="1" w:styleId="advancedproofingissue">
    <w:name w:val="advancedproofingissue"/>
    <w:basedOn w:val="DefaultParagraphFont"/>
    <w:rsid w:val="00603062"/>
  </w:style>
  <w:style w:type="character" w:customStyle="1" w:styleId="eop">
    <w:name w:val="eop"/>
    <w:basedOn w:val="DefaultParagraphFont"/>
    <w:rsid w:val="00603062"/>
  </w:style>
  <w:style w:type="character" w:customStyle="1" w:styleId="spellingerror">
    <w:name w:val="spellingerror"/>
    <w:basedOn w:val="DefaultParagraphFont"/>
    <w:rsid w:val="00603062"/>
  </w:style>
  <w:style w:type="character" w:customStyle="1" w:styleId="ListParagraphChar">
    <w:name w:val="List Paragraph Char"/>
    <w:link w:val="ListParagraph"/>
    <w:uiPriority w:val="34"/>
    <w:locked/>
    <w:rsid w:val="00603062"/>
    <w:rPr>
      <w:rFonts w:ascii="Arial" w:hAnsi="Arial"/>
      <w:sz w:val="24"/>
      <w:lang w:eastAsia="en-US"/>
    </w:rPr>
  </w:style>
  <w:style w:type="character" w:customStyle="1" w:styleId="DeptBulletsChar">
    <w:name w:val="DeptBullets Char"/>
    <w:basedOn w:val="DefaultParagraphFont"/>
    <w:link w:val="DeptBullets"/>
    <w:rsid w:val="00603062"/>
    <w:rPr>
      <w:rFonts w:ascii="Arial" w:hAnsi="Arial"/>
      <w:sz w:val="24"/>
      <w:lang w:eastAsia="en-US"/>
    </w:rPr>
  </w:style>
  <w:style w:type="character" w:styleId="Emphasis">
    <w:name w:val="Emphasis"/>
    <w:basedOn w:val="DefaultParagraphFont"/>
    <w:qFormat/>
    <w:rsid w:val="00603062"/>
    <w:rPr>
      <w:i/>
      <w:iCs/>
    </w:rPr>
  </w:style>
  <w:style w:type="numbering" w:customStyle="1" w:styleId="LFO11">
    <w:name w:val="LFO1_1"/>
    <w:basedOn w:val="NoList"/>
    <w:rsid w:val="00603062"/>
    <w:pPr>
      <w:numPr>
        <w:numId w:val="8"/>
      </w:numPr>
    </w:pPr>
  </w:style>
  <w:style w:type="paragraph" w:styleId="NormalWeb">
    <w:name w:val="Normal (Web)"/>
    <w:basedOn w:val="Normal"/>
    <w:uiPriority w:val="99"/>
    <w:unhideWhenUsed/>
    <w:rsid w:val="00603062"/>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findhit">
    <w:name w:val="findhit"/>
    <w:basedOn w:val="DefaultParagraphFont"/>
    <w:rsid w:val="00603062"/>
  </w:style>
  <w:style w:type="character" w:customStyle="1" w:styleId="ui-provider">
    <w:name w:val="ui-provider"/>
    <w:basedOn w:val="DefaultParagraphFont"/>
    <w:rsid w:val="005A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5883">
      <w:bodyDiv w:val="1"/>
      <w:marLeft w:val="0"/>
      <w:marRight w:val="0"/>
      <w:marTop w:val="0"/>
      <w:marBottom w:val="0"/>
      <w:divBdr>
        <w:top w:val="none" w:sz="0" w:space="0" w:color="auto"/>
        <w:left w:val="none" w:sz="0" w:space="0" w:color="auto"/>
        <w:bottom w:val="none" w:sz="0" w:space="0" w:color="auto"/>
        <w:right w:val="none" w:sz="0" w:space="0" w:color="auto"/>
      </w:divBdr>
    </w:div>
    <w:div w:id="495849639">
      <w:bodyDiv w:val="1"/>
      <w:marLeft w:val="0"/>
      <w:marRight w:val="0"/>
      <w:marTop w:val="0"/>
      <w:marBottom w:val="0"/>
      <w:divBdr>
        <w:top w:val="none" w:sz="0" w:space="0" w:color="auto"/>
        <w:left w:val="none" w:sz="0" w:space="0" w:color="auto"/>
        <w:bottom w:val="none" w:sz="0" w:space="0" w:color="auto"/>
        <w:right w:val="none" w:sz="0" w:space="0" w:color="auto"/>
      </w:divBdr>
    </w:div>
    <w:div w:id="845830853">
      <w:bodyDiv w:val="1"/>
      <w:marLeft w:val="0"/>
      <w:marRight w:val="0"/>
      <w:marTop w:val="0"/>
      <w:marBottom w:val="0"/>
      <w:divBdr>
        <w:top w:val="none" w:sz="0" w:space="0" w:color="auto"/>
        <w:left w:val="none" w:sz="0" w:space="0" w:color="auto"/>
        <w:bottom w:val="none" w:sz="0" w:space="0" w:color="auto"/>
        <w:right w:val="none" w:sz="0" w:space="0" w:color="auto"/>
      </w:divBdr>
    </w:div>
    <w:div w:id="1176573025">
      <w:bodyDiv w:val="1"/>
      <w:marLeft w:val="0"/>
      <w:marRight w:val="0"/>
      <w:marTop w:val="0"/>
      <w:marBottom w:val="0"/>
      <w:divBdr>
        <w:top w:val="none" w:sz="0" w:space="0" w:color="auto"/>
        <w:left w:val="none" w:sz="0" w:space="0" w:color="auto"/>
        <w:bottom w:val="none" w:sz="0" w:space="0" w:color="auto"/>
        <w:right w:val="none" w:sz="0" w:space="0" w:color="auto"/>
      </w:divBdr>
    </w:div>
    <w:div w:id="15634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D46.7AF45B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7" ma:contentTypeDescription="Create a new document." ma:contentTypeScope="" ma:versionID="ceb68f721313bb4e63a9b251888bfb25">
  <xsd:schema xmlns:xsd="http://www.w3.org/2001/XMLSchema" xmlns:xs="http://www.w3.org/2001/XMLSchema" xmlns:p="http://schemas.microsoft.com/office/2006/metadata/properties" xmlns:ns2="edeaa573-51a5-4374-bb63-b6a82edec0af" xmlns:ns3="250b43f0-ab28-479d-8085-57949f7f2a6a" xmlns:ns4="8c566321-f672-4e06-a901-b5e72b4c4357" targetNamespace="http://schemas.microsoft.com/office/2006/metadata/properties" ma:root="true" ma:fieldsID="1b3f4e568b49b579b1f9fe9aa1e9ca47" ns2:_="" ns3:_="" ns4:_="">
    <xsd:import namespace="edeaa573-51a5-4374-bb63-b6a82edec0af"/>
    <xsd:import namespace="250b43f0-ab28-479d-8085-57949f7f2a6a"/>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bcdb9ff-5a99-4972-828a-59282c052427}" ma:internalName="TaxCatchAll" ma:showField="CatchAllData" ma:web="250b43f0-ab28-479d-8085-57949f7f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edeaa573-51a5-4374-bb63-b6a82edec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06507B-F991-4A5A-87B6-D02E100C1D60}"/>
</file>

<file path=customXml/itemProps2.xml><?xml version="1.0" encoding="utf-8"?>
<ds:datastoreItem xmlns:ds="http://schemas.openxmlformats.org/officeDocument/2006/customXml" ds:itemID="{773B3908-BA5D-4618-944D-C7C43FD8B984}">
  <ds:schemaRefs>
    <ds:schemaRef ds:uri="http://schemas.microsoft.com/sharepoint/v3/contenttype/forms"/>
  </ds:schemaRefs>
</ds:datastoreItem>
</file>

<file path=customXml/itemProps3.xml><?xml version="1.0" encoding="utf-8"?>
<ds:datastoreItem xmlns:ds="http://schemas.openxmlformats.org/officeDocument/2006/customXml" ds:itemID="{443C5CA2-BC4D-42AE-8BA9-1F7BA90E76BD}">
  <ds:schemaRefs>
    <ds:schemaRef ds:uri="http://schemas.openxmlformats.org/officeDocument/2006/bibliography"/>
  </ds:schemaRefs>
</ds:datastoreItem>
</file>

<file path=customXml/itemProps4.xml><?xml version="1.0" encoding="utf-8"?>
<ds:datastoreItem xmlns:ds="http://schemas.openxmlformats.org/officeDocument/2006/customXml" ds:itemID="{8B82D68C-79AF-4F53-8ECD-B777E7024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Kelly</dc:creator>
  <cp:keywords/>
  <dc:description/>
  <cp:lastModifiedBy>COWAN, Helen</cp:lastModifiedBy>
  <cp:revision>7</cp:revision>
  <dcterms:created xsi:type="dcterms:W3CDTF">2023-10-26T14:07:00Z</dcterms:created>
  <dcterms:modified xsi:type="dcterms:W3CDTF">2024-01-17T10:53:00Z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ies>
</file>